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line="360" w:lineRule="auto"/>
        <w:ind w:firstLine="1606" w:firstLineChars="5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门诊手术室</w:t>
      </w:r>
      <w:r>
        <w:rPr>
          <w:rFonts w:hint="eastAsia" w:ascii="宋体" w:hAnsi="宋体"/>
          <w:b/>
          <w:sz w:val="32"/>
          <w:szCs w:val="32"/>
        </w:rPr>
        <w:t>电动综合手术床技术要求</w:t>
      </w:r>
    </w:p>
    <w:p>
      <w:pPr>
        <w:pStyle w:val="4"/>
        <w:numPr>
          <w:ilvl w:val="0"/>
          <w:numId w:val="0"/>
        </w:numPr>
        <w:spacing w:line="360" w:lineRule="auto"/>
        <w:ind w:leftChars="0" w:firstLine="2650" w:firstLineChars="1100"/>
        <w:rPr>
          <w:rFonts w:hint="eastAsia" w:ascii="宋体" w:hAnsi="宋体"/>
          <w:b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color w:val="FF0000"/>
          <w:sz w:val="21"/>
          <w:szCs w:val="21"/>
        </w:rPr>
        <w:t>★</w:t>
      </w:r>
      <w:r>
        <w:rPr>
          <w:rFonts w:hint="eastAsia" w:ascii="宋体" w:hAnsi="宋体"/>
          <w:b/>
          <w:bCs/>
          <w:sz w:val="21"/>
          <w:szCs w:val="21"/>
        </w:rPr>
        <w:t>手术床为电动液压驱动机制，电动调节床面升降、前后倾、左右倾、背板升降、4个主要动作组，由4组（不少于5个）独立液压缸液压驱动。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color w:val="FF0000"/>
          <w:sz w:val="21"/>
          <w:szCs w:val="21"/>
        </w:rPr>
        <w:t>★</w:t>
      </w:r>
      <w:r>
        <w:rPr>
          <w:rFonts w:hint="eastAsia" w:ascii="宋体" w:hAnsi="宋体"/>
          <w:b/>
          <w:bCs/>
          <w:sz w:val="21"/>
          <w:szCs w:val="21"/>
        </w:rPr>
        <w:t>手术床配有国际知名品牌高性能充电电池，可满足≥50次手术需要，确保手术床在无交流电源供电状态下工作。充电电池无需保养和维护,可长时间使用。同时具有交流电源供电功能，确保最大的安全性。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具有手持有线控制器。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color w:val="FF0000"/>
          <w:sz w:val="21"/>
          <w:szCs w:val="21"/>
        </w:rPr>
        <w:t>★</w:t>
      </w:r>
      <w:r>
        <w:rPr>
          <w:rFonts w:hint="eastAsia" w:ascii="宋体" w:hAnsi="宋体"/>
          <w:b/>
          <w:bCs/>
          <w:sz w:val="21"/>
          <w:szCs w:val="21"/>
        </w:rPr>
        <w:t>手术床承重≥185kg。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手术床台面框架和立柱采用优质不锈钢制成.，基座外壳采用高强度吸塑制成，抗撞击，耐腐蚀，耐消毒，永不生锈，坚固耐用。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手术床台面可透过X线，台面下侧安装有导轨，用于输送X光片盒。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color w:val="FF0000"/>
          <w:sz w:val="21"/>
          <w:szCs w:val="21"/>
        </w:rPr>
        <w:t>★</w:t>
      </w:r>
      <w:r>
        <w:rPr>
          <w:rFonts w:hint="eastAsia" w:ascii="宋体" w:hAnsi="宋体"/>
          <w:b/>
          <w:bCs/>
          <w:sz w:val="21"/>
          <w:szCs w:val="21"/>
        </w:rPr>
        <w:t>手术床床垫由质地柔软的记忆海绵整体制成，厚度≥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65</w:t>
      </w:r>
      <w:r>
        <w:rPr>
          <w:rFonts w:ascii="宋体" w:hAnsi="宋体"/>
          <w:b/>
          <w:bCs/>
          <w:sz w:val="21"/>
          <w:szCs w:val="21"/>
        </w:rPr>
        <w:t>mm</w:t>
      </w:r>
      <w:r>
        <w:rPr>
          <w:rFonts w:hint="eastAsia" w:ascii="宋体" w:hAnsi="宋体"/>
          <w:b/>
          <w:bCs/>
          <w:sz w:val="21"/>
          <w:szCs w:val="21"/>
        </w:rPr>
        <w:t>。床垫表面无缝隙，防水透气易清洗，防静电。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color w:val="FF0000"/>
          <w:sz w:val="21"/>
          <w:szCs w:val="21"/>
        </w:rPr>
        <w:t>★</w:t>
      </w:r>
      <w:r>
        <w:rPr>
          <w:rFonts w:hint="eastAsia" w:ascii="宋体" w:hAnsi="宋体"/>
          <w:b/>
          <w:bCs/>
          <w:sz w:val="21"/>
          <w:szCs w:val="21"/>
        </w:rPr>
        <w:t>手术床床板由头板、背板、臀板及可分开式腿板等五部分组成。头板可拆卸；腿板具有可拆卸、可上下折和可分叉等多种功能。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独立机械脚踏式控制刹车系统，锁定机构确保手术床绝对稳固。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技术参数：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手术床长度≥20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0</w:t>
      </w:r>
      <w:r>
        <w:rPr>
          <w:rFonts w:hint="eastAsia" w:ascii="宋体" w:hAnsi="宋体"/>
          <w:b/>
          <w:bCs/>
          <w:sz w:val="21"/>
          <w:szCs w:val="21"/>
        </w:rPr>
        <w:t xml:space="preserve">0 </w:t>
      </w:r>
      <w:r>
        <w:rPr>
          <w:rFonts w:ascii="宋体" w:hAnsi="宋体"/>
          <w:b/>
          <w:bCs/>
          <w:sz w:val="21"/>
          <w:szCs w:val="21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手术床宽度≥500 mm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color w:val="FF0000"/>
          <w:sz w:val="21"/>
          <w:szCs w:val="21"/>
        </w:rPr>
        <w:t>★</w:t>
      </w:r>
      <w:r>
        <w:rPr>
          <w:rFonts w:hint="eastAsia" w:ascii="宋体" w:hAnsi="宋体"/>
          <w:b/>
          <w:bCs/>
          <w:sz w:val="21"/>
          <w:szCs w:val="21"/>
        </w:rPr>
        <w:t>床面高度可调范围：6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b/>
          <w:bCs/>
          <w:sz w:val="21"/>
          <w:szCs w:val="21"/>
        </w:rPr>
        <w:t xml:space="preserve">0 </w:t>
      </w:r>
      <w:r>
        <w:rPr>
          <w:rFonts w:ascii="宋体" w:hAnsi="宋体"/>
          <w:b/>
          <w:bCs/>
          <w:sz w:val="21"/>
          <w:szCs w:val="21"/>
        </w:rPr>
        <w:t xml:space="preserve">mm </w:t>
      </w:r>
      <w:r>
        <w:rPr>
          <w:rFonts w:hint="eastAsia" w:ascii="宋体" w:hAnsi="宋体"/>
          <w:b/>
          <w:bCs/>
          <w:sz w:val="21"/>
          <w:szCs w:val="21"/>
        </w:rPr>
        <w:t>/10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0</w:t>
      </w:r>
      <w:r>
        <w:rPr>
          <w:rFonts w:ascii="宋体" w:hAnsi="宋体"/>
          <w:b/>
          <w:bCs/>
          <w:sz w:val="21"/>
          <w:szCs w:val="21"/>
        </w:rPr>
        <w:t xml:space="preserve">0 </w:t>
      </w:r>
      <w:r>
        <w:rPr>
          <w:rFonts w:hint="eastAsia" w:ascii="宋体" w:hAnsi="宋体"/>
          <w:b/>
          <w:bCs/>
          <w:sz w:val="21"/>
          <w:szCs w:val="21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台面前后倾角度：±2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b/>
          <w:bCs/>
          <w:sz w:val="21"/>
          <w:szCs w:val="21"/>
        </w:rPr>
        <w:t>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台面左右倾角度：±2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0</w:t>
      </w:r>
      <w:r>
        <w:rPr>
          <w:rFonts w:hint="eastAsia" w:ascii="宋体" w:hAnsi="宋体"/>
          <w:b/>
          <w:bCs/>
          <w:sz w:val="21"/>
          <w:szCs w:val="21"/>
        </w:rPr>
        <w:t>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背板折转角度：+80°/-40°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腿板折转角度：+20°/-90°，外折角度≥90°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头板折转角度：+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40</w:t>
      </w:r>
      <w:r>
        <w:rPr>
          <w:rFonts w:hint="eastAsia" w:ascii="宋体" w:hAnsi="宋体"/>
          <w:b/>
          <w:bCs/>
          <w:sz w:val="21"/>
          <w:szCs w:val="21"/>
        </w:rPr>
        <w:t>°/-90°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369" w:leftChars="0" w:right="0" w:rightChars="0" w:hanging="369" w:hangingChars="175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21"/>
          <w:szCs w:val="21"/>
        </w:rPr>
        <w:t>基本配置：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电动手术床主床, 配床垫.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头板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分体式腿板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背板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臀板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线遥控器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托手架一对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Chars="0"/>
        <w:jc w:val="left"/>
        <w:textAlignment w:val="auto"/>
        <w:outlineLvl w:val="9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麻醉屏架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1"/>
          <w:szCs w:val="21"/>
          <w:lang w:val="en-US" w:eastAsia="zh-CN"/>
        </w:rPr>
        <w:t>另外：配置体位垫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textAlignment w:val="auto"/>
        <w:outlineLvl w:val="9"/>
        <w:rPr>
          <w:rFonts w:hint="eastAsia" w:ascii="宋体" w:hAnsi="宋体"/>
          <w:b/>
          <w:bCs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textAlignment w:val="auto"/>
        <w:outlineLvl w:val="9"/>
        <w:rPr>
          <w:b/>
          <w:bCs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55E"/>
    <w:multiLevelType w:val="multilevel"/>
    <w:tmpl w:val="0834555E"/>
    <w:lvl w:ilvl="0" w:tentative="0">
      <w:start w:val="1"/>
      <w:numFmt w:val="decimal"/>
      <w:lvlText w:val="13.%1"/>
      <w:lvlJc w:val="left"/>
      <w:pPr>
        <w:ind w:left="420" w:hanging="420"/>
      </w:pPr>
      <w:rPr>
        <w:rFonts w:hint="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F4EE0"/>
    <w:multiLevelType w:val="multilevel"/>
    <w:tmpl w:val="1B0F4EE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C06D0A"/>
    <w:multiLevelType w:val="singleLevel"/>
    <w:tmpl w:val="60C06D0A"/>
    <w:lvl w:ilvl="0" w:tentative="0">
      <w:start w:val="13"/>
      <w:numFmt w:val="decimal"/>
      <w:suff w:val="space"/>
      <w:lvlText w:val="%1."/>
      <w:lvlJc w:val="left"/>
    </w:lvl>
  </w:abstractNum>
  <w:abstractNum w:abstractNumId="3">
    <w:nsid w:val="749E2FAC"/>
    <w:multiLevelType w:val="multilevel"/>
    <w:tmpl w:val="749E2FAC"/>
    <w:lvl w:ilvl="0" w:tentative="0">
      <w:start w:val="1"/>
      <w:numFmt w:val="decimal"/>
      <w:lvlText w:val="12.%1"/>
      <w:lvlJc w:val="left"/>
      <w:pPr>
        <w:ind w:left="420" w:hanging="420"/>
      </w:pPr>
      <w:rPr>
        <w:rFonts w:hint="eastAsia"/>
        <w:b w:val="0"/>
        <w:sz w:val="21"/>
        <w:szCs w:val="21"/>
      </w:r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D636B"/>
    <w:rsid w:val="0427673A"/>
    <w:rsid w:val="5A9C67B9"/>
    <w:rsid w:val="6D7C45B9"/>
    <w:rsid w:val="70BD6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2018-01-25T07:28:00Z</dcterms:created>
  <dc:creator>Administrator</dc:creator>
  <cp:lastModifiedBy>Administrator</cp:lastModifiedBy>
  <dcterms:modified xsi:type="dcterms:W3CDTF">2018-01-25T07:33:07Z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