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0" w:beforeAutospacing="0" w:after="200" w:afterAutospacing="0" w:line="240" w:lineRule="auto"/>
        <w:jc w:val="center"/>
        <w:textAlignment w:val="baseline"/>
        <w:rPr>
          <w:rStyle w:val="6"/>
          <w:rFonts w:ascii="Tahoma" w:hAnsi="Tahoma"/>
          <w:b/>
          <w:i w:val="0"/>
          <w:caps w:val="0"/>
          <w:color w:val="auto"/>
          <w:spacing w:val="0"/>
          <w:w w:val="100"/>
          <w:sz w:val="32"/>
          <w:szCs w:val="22"/>
          <w:lang w:val="en-US" w:eastAsia="zh-CN" w:bidi="ar-SA"/>
        </w:rPr>
      </w:pPr>
      <w:r>
        <w:rPr>
          <w:rStyle w:val="6"/>
          <w:rFonts w:hint="eastAsia"/>
          <w:b/>
          <w:i w:val="0"/>
          <w:caps w:val="0"/>
          <w:color w:val="auto"/>
          <w:spacing w:val="0"/>
          <w:w w:val="100"/>
          <w:sz w:val="32"/>
          <w:szCs w:val="22"/>
          <w:lang w:val="en-US" w:eastAsia="zh-CN" w:bidi="ar-SA"/>
        </w:rPr>
        <w:t>动态心电图机</w:t>
      </w:r>
      <w:r>
        <w:rPr>
          <w:rStyle w:val="6"/>
          <w:rFonts w:ascii="Tahoma" w:hAnsi="Tahoma"/>
          <w:b/>
          <w:i w:val="0"/>
          <w:caps w:val="0"/>
          <w:color w:val="auto"/>
          <w:spacing w:val="0"/>
          <w:w w:val="100"/>
          <w:sz w:val="32"/>
          <w:szCs w:val="22"/>
          <w:lang w:val="en-US" w:eastAsia="zh-CN" w:bidi="ar-SA"/>
        </w:rPr>
        <w:t>硬件</w:t>
      </w:r>
      <w:r>
        <w:rPr>
          <w:rStyle w:val="6"/>
          <w:rFonts w:hint="eastAsia"/>
          <w:b/>
          <w:i w:val="0"/>
          <w:caps w:val="0"/>
          <w:color w:val="auto"/>
          <w:spacing w:val="0"/>
          <w:w w:val="100"/>
          <w:sz w:val="32"/>
          <w:szCs w:val="22"/>
          <w:lang w:val="en-US" w:eastAsia="zh-CN" w:bidi="ar-SA"/>
        </w:rPr>
        <w:t>技术</w:t>
      </w:r>
      <w:r>
        <w:rPr>
          <w:rStyle w:val="6"/>
          <w:rFonts w:ascii="Tahoma" w:hAnsi="Tahoma"/>
          <w:b/>
          <w:i w:val="0"/>
          <w:caps w:val="0"/>
          <w:color w:val="auto"/>
          <w:spacing w:val="0"/>
          <w:w w:val="100"/>
          <w:sz w:val="32"/>
          <w:szCs w:val="22"/>
          <w:lang w:val="en-US" w:eastAsia="zh-CN" w:bidi="ar-SA"/>
        </w:rPr>
        <w:t>要求</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1、导联方式：支持标准3导联/12导联切换。</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2、轻便小巧； 1节7号碱性电池供电，连续记录3导联</w:t>
      </w:r>
      <w:r>
        <w:rPr>
          <w:rStyle w:val="6"/>
          <w:rFonts w:ascii="微软雅黑" w:hAnsi="微软雅黑"/>
          <w:b w:val="0"/>
          <w:i w:val="0"/>
          <w:caps w:val="0"/>
          <w:color w:val="auto"/>
          <w:spacing w:val="0"/>
          <w:w w:val="100"/>
          <w:sz w:val="18"/>
          <w:szCs w:val="18"/>
          <w:lang w:val="en-US" w:eastAsia="zh-CN" w:bidi="ar-SA"/>
        </w:rPr>
        <w:t>&gt;48小时，最高至</w:t>
      </w:r>
      <w:r>
        <w:rPr>
          <w:rStyle w:val="6"/>
          <w:rFonts w:ascii="Tahoma" w:hAnsi="Tahoma"/>
          <w:b w:val="0"/>
          <w:i w:val="0"/>
          <w:caps w:val="0"/>
          <w:color w:val="auto"/>
          <w:spacing w:val="0"/>
          <w:w w:val="100"/>
          <w:sz w:val="18"/>
          <w:szCs w:val="18"/>
          <w:lang w:val="en-US" w:eastAsia="zh-CN" w:bidi="ar-SA"/>
        </w:rPr>
        <w:t xml:space="preserve">168小时 </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3、内置LCD液晶屏。可查看数据采集模式，任意导联心电波形，任意导联连接状态确保电极安放成功；可以查看数据采集完成进度；可以监控电池用量；能显示起博钉标识；</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4</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采样率</w:t>
      </w:r>
      <w:r>
        <w:rPr>
          <w:rStyle w:val="6"/>
          <w:rFonts w:ascii="Tahoma" w:hAnsi="Tahoma"/>
          <w:b w:val="0"/>
          <w:i w:val="0"/>
          <w:caps w:val="0"/>
          <w:color w:val="auto"/>
          <w:spacing w:val="0"/>
          <w:w w:val="100"/>
          <w:sz w:val="18"/>
          <w:szCs w:val="18"/>
          <w:lang w:val="en-US" w:eastAsia="zh-CN" w:bidi="ar-SA"/>
        </w:rPr>
        <w:t>：</w:t>
      </w:r>
      <w:r>
        <w:rPr>
          <w:rStyle w:val="6"/>
          <w:rFonts w:ascii="微软雅黑" w:hAnsi="微软雅黑"/>
          <w:b w:val="0"/>
          <w:i w:val="0"/>
          <w:caps w:val="0"/>
          <w:color w:val="auto"/>
          <w:spacing w:val="0"/>
          <w:w w:val="100"/>
          <w:sz w:val="18"/>
          <w:szCs w:val="18"/>
          <w:lang w:val="en-US" w:eastAsia="zh-CN" w:bidi="ar-SA"/>
        </w:rPr>
        <w:t>不小于</w:t>
      </w:r>
      <w:r>
        <w:rPr>
          <w:rStyle w:val="6"/>
          <w:rFonts w:ascii="Tahoma" w:hAnsi="Tahoma"/>
          <w:b w:val="0"/>
          <w:i w:val="0"/>
          <w:caps w:val="0"/>
          <w:color w:val="auto"/>
          <w:spacing w:val="0"/>
          <w:w w:val="100"/>
          <w:sz w:val="18"/>
          <w:szCs w:val="18"/>
          <w:lang w:val="en-US" w:eastAsia="zh-CN" w:bidi="ar-SA"/>
        </w:rPr>
        <w:t>4000Hz（正常），</w:t>
      </w:r>
      <w:r>
        <w:rPr>
          <w:rStyle w:val="6"/>
          <w:rFonts w:ascii="微软雅黑" w:hAnsi="微软雅黑"/>
          <w:b w:val="0"/>
          <w:i w:val="0"/>
          <w:caps w:val="0"/>
          <w:color w:val="auto"/>
          <w:spacing w:val="0"/>
          <w:w w:val="100"/>
          <w:sz w:val="18"/>
          <w:szCs w:val="18"/>
          <w:lang w:val="en-US" w:eastAsia="zh-CN" w:bidi="ar-SA"/>
        </w:rPr>
        <w:t>不小于</w:t>
      </w:r>
      <w:r>
        <w:rPr>
          <w:rStyle w:val="6"/>
          <w:rFonts w:ascii="Tahoma" w:hAnsi="Tahoma"/>
          <w:b w:val="0"/>
          <w:i w:val="0"/>
          <w:caps w:val="0"/>
          <w:color w:val="auto"/>
          <w:spacing w:val="0"/>
          <w:w w:val="100"/>
          <w:sz w:val="18"/>
          <w:szCs w:val="18"/>
          <w:lang w:val="en-US" w:eastAsia="zh-CN" w:bidi="ar-SA"/>
        </w:rPr>
        <w:t>10000Hz（开启起搏）。共模抑制比&gt;100dB，高精度高分辨率（16bit,最高10000Hz采样）</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5</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多通道采集起搏器信号，内置起搏器检测电路。</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6</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存储类型为SD存储卡，容量</w:t>
      </w:r>
      <w:r>
        <w:rPr>
          <w:rStyle w:val="6"/>
          <w:rFonts w:ascii="微软雅黑" w:hAnsi="微软雅黑"/>
          <w:b w:val="0"/>
          <w:i w:val="0"/>
          <w:caps w:val="0"/>
          <w:color w:val="auto"/>
          <w:spacing w:val="0"/>
          <w:w w:val="100"/>
          <w:sz w:val="18"/>
          <w:szCs w:val="18"/>
          <w:lang w:val="en-US" w:eastAsia="zh-CN" w:bidi="ar-SA"/>
        </w:rPr>
        <w:t>不小于</w:t>
      </w:r>
      <w:r>
        <w:rPr>
          <w:rStyle w:val="6"/>
          <w:rFonts w:ascii="Tahoma" w:hAnsi="Tahoma"/>
          <w:b w:val="0"/>
          <w:i w:val="0"/>
          <w:caps w:val="0"/>
          <w:color w:val="auto"/>
          <w:spacing w:val="0"/>
          <w:w w:val="100"/>
          <w:sz w:val="18"/>
          <w:szCs w:val="18"/>
          <w:lang w:val="en-US" w:eastAsia="zh-CN" w:bidi="ar-SA"/>
        </w:rPr>
        <w:t>4G。</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7</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可采集最小脉宽0.1ms，最小幅值2mv的起搏器信号。</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8</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电量不足监测</w:t>
      </w:r>
      <w:r>
        <w:rPr>
          <w:rStyle w:val="6"/>
          <w:rFonts w:ascii="Tahoma" w:hAnsi="Tahoma"/>
          <w:b w:val="0"/>
          <w:i w:val="0"/>
          <w:caps w:val="0"/>
          <w:color w:val="auto"/>
          <w:spacing w:val="0"/>
          <w:w w:val="100"/>
          <w:sz w:val="18"/>
          <w:szCs w:val="18"/>
          <w:lang w:val="en-US" w:eastAsia="zh-CN" w:bidi="ar-SA"/>
        </w:rPr>
        <w:t>以及导联线脱落监测、报警</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9</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内置USB读卡器，可通过USB数据线直接读取心电数据</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10</w:t>
      </w:r>
      <w:r>
        <w:rPr>
          <w:rStyle w:val="6"/>
          <w:rFonts w:ascii="Tahoma" w:hAnsi="Tahoma"/>
          <w:b w:val="0"/>
          <w:i w:val="0"/>
          <w:caps w:val="0"/>
          <w:color w:val="auto"/>
          <w:spacing w:val="0"/>
          <w:w w:val="100"/>
          <w:sz w:val="18"/>
          <w:szCs w:val="18"/>
          <w:lang w:val="en-US" w:eastAsia="zh-CN" w:bidi="ar-SA"/>
        </w:rPr>
        <w:tab/>
      </w:r>
      <w:r>
        <w:rPr>
          <w:rStyle w:val="6"/>
          <w:rFonts w:ascii="Tahoma" w:hAnsi="Tahoma"/>
          <w:b w:val="0"/>
          <w:i w:val="0"/>
          <w:caps w:val="0"/>
          <w:color w:val="auto"/>
          <w:spacing w:val="0"/>
          <w:w w:val="100"/>
          <w:sz w:val="18"/>
          <w:szCs w:val="18"/>
          <w:lang w:val="en-US" w:eastAsia="zh-CN" w:bidi="ar-SA"/>
        </w:rPr>
        <w:t>内置实时时钟，记录起止时间准确。</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11</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两功能键，避免患者误操作。</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12</w:t>
      </w:r>
      <w:r>
        <w:rPr>
          <w:rFonts w:ascii="Tahoma" w:hAnsi="Tahoma"/>
          <w:b w:val="0"/>
          <w:i w:val="0"/>
          <w:caps w:val="0"/>
          <w:color w:val="auto"/>
          <w:spacing w:val="0"/>
          <w:w w:val="100"/>
          <w:sz w:val="18"/>
          <w:szCs w:val="18"/>
        </w:rPr>
        <w:tab/>
      </w:r>
      <w:r>
        <w:rPr>
          <w:rFonts w:ascii="Tahoma" w:hAnsi="Tahoma"/>
          <w:b w:val="0"/>
          <w:i w:val="0"/>
          <w:caps w:val="0"/>
          <w:color w:val="auto"/>
          <w:spacing w:val="0"/>
          <w:w w:val="100"/>
          <w:sz w:val="18"/>
          <w:szCs w:val="18"/>
        </w:rPr>
        <w:t>导联连接正常时，记录盒可自动开始记录。</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i w:val="0"/>
          <w:caps w:val="0"/>
          <w:color w:val="auto"/>
          <w:spacing w:val="0"/>
          <w:w w:val="100"/>
          <w:sz w:val="18"/>
          <w:szCs w:val="18"/>
          <w:lang w:val="en-US" w:eastAsia="zh-CN" w:bidi="ar-SA"/>
        </w:rPr>
      </w:pPr>
      <w:r>
        <w:rPr>
          <w:rStyle w:val="6"/>
          <w:rFonts w:ascii="Tahoma" w:hAnsi="Tahoma"/>
          <w:b/>
          <w:i w:val="0"/>
          <w:caps w:val="0"/>
          <w:color w:val="auto"/>
          <w:spacing w:val="0"/>
          <w:w w:val="100"/>
          <w:sz w:val="18"/>
          <w:szCs w:val="18"/>
          <w:lang w:val="en-US" w:eastAsia="zh-CN" w:bidi="ar-SA"/>
        </w:rPr>
        <w:t>软件技术要求：</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w:t>
      </w:r>
      <w:r>
        <w:rPr>
          <w:rFonts w:ascii="Tahoma" w:hAnsi="Tahoma"/>
          <w:b w:val="0"/>
          <w:i w:val="0"/>
          <w:caps w:val="0"/>
          <w:color w:val="auto"/>
          <w:spacing w:val="0"/>
          <w:w w:val="100"/>
          <w:sz w:val="18"/>
          <w:szCs w:val="18"/>
        </w:rPr>
        <w:tab/>
      </w:r>
      <w:r>
        <w:rPr>
          <w:rStyle w:val="6"/>
          <w:rFonts w:ascii="Tahoma" w:hAnsi="Tahoma"/>
          <w:b w:val="0"/>
          <w:i w:val="0"/>
          <w:caps w:val="0"/>
          <w:color w:val="auto"/>
          <w:spacing w:val="0"/>
          <w:w w:val="100"/>
          <w:sz w:val="18"/>
          <w:szCs w:val="18"/>
          <w:lang w:val="en-US" w:eastAsia="zh-CN" w:bidi="ar-SA"/>
        </w:rPr>
        <w:t>具有精确的智能化算法，可根据数据特征自动调整分析策略，实现房早、室早等心率失常的智能化分析。</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2</w:t>
      </w:r>
      <w:r>
        <w:rPr>
          <w:rStyle w:val="6"/>
          <w:rFonts w:ascii="Tahoma" w:hAnsi="Tahoma"/>
          <w:b w:val="0"/>
          <w:i w:val="0"/>
          <w:caps w:val="0"/>
          <w:color w:val="auto"/>
          <w:spacing w:val="0"/>
          <w:w w:val="100"/>
          <w:sz w:val="18"/>
          <w:szCs w:val="18"/>
          <w:lang w:val="en-US" w:eastAsia="zh-CN" w:bidi="ar-SA"/>
        </w:rPr>
        <w:tab/>
      </w:r>
      <w:r>
        <w:rPr>
          <w:rStyle w:val="6"/>
          <w:rFonts w:ascii="微软雅黑" w:hAnsi="微软雅黑"/>
          <w:b w:val="0"/>
          <w:i w:val="0"/>
          <w:caps w:val="0"/>
          <w:color w:val="auto"/>
          <w:spacing w:val="0"/>
          <w:w w:val="100"/>
          <w:sz w:val="18"/>
          <w:szCs w:val="18"/>
          <w:lang w:val="en-US" w:eastAsia="zh-CN" w:bidi="ar-SA"/>
        </w:rPr>
        <w:t>※</w:t>
      </w:r>
      <w:r>
        <w:rPr>
          <w:rStyle w:val="6"/>
          <w:rFonts w:ascii="Tahoma" w:hAnsi="Tahoma"/>
          <w:b w:val="0"/>
          <w:i w:val="0"/>
          <w:caps w:val="0"/>
          <w:color w:val="auto"/>
          <w:spacing w:val="0"/>
          <w:w w:val="100"/>
          <w:sz w:val="18"/>
          <w:szCs w:val="18"/>
          <w:lang w:val="en-US" w:eastAsia="zh-CN" w:bidi="ar-SA"/>
        </w:rPr>
        <w:t>自动分析精确度高，不低于99.9%。具有房颤全自动分析，准确度不低于98%。（需提供证明）</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3</w:t>
      </w:r>
      <w:r>
        <w:rPr>
          <w:rStyle w:val="6"/>
          <w:rFonts w:ascii="Tahoma" w:hAnsi="Tahoma"/>
          <w:b w:val="0"/>
          <w:i w:val="0"/>
          <w:caps w:val="0"/>
          <w:color w:val="auto"/>
          <w:spacing w:val="0"/>
          <w:w w:val="100"/>
          <w:sz w:val="18"/>
          <w:szCs w:val="18"/>
          <w:lang w:val="en-US" w:eastAsia="zh-CN" w:bidi="ar-SA"/>
        </w:rPr>
        <w:tab/>
      </w:r>
      <w:r>
        <w:rPr>
          <w:rFonts w:ascii="Tahoma" w:hAnsi="Tahoma"/>
          <w:b w:val="0"/>
          <w:i w:val="0"/>
          <w:caps w:val="0"/>
          <w:color w:val="auto"/>
          <w:spacing w:val="0"/>
          <w:w w:val="100"/>
          <w:sz w:val="18"/>
          <w:szCs w:val="18"/>
        </w:rPr>
        <w:t>具备3导/12导同步ST段动态扫描分析功能，自动生成ST段事件统计。</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4</w:t>
      </w:r>
      <w:r>
        <w:rPr>
          <w:rStyle w:val="6"/>
          <w:rFonts w:ascii="Tahoma" w:hAnsi="Tahoma"/>
          <w:b w:val="0"/>
          <w:i w:val="0"/>
          <w:caps w:val="0"/>
          <w:color w:val="auto"/>
          <w:spacing w:val="0"/>
          <w:w w:val="100"/>
          <w:sz w:val="18"/>
          <w:szCs w:val="18"/>
          <w:lang w:val="en-US" w:eastAsia="zh-CN" w:bidi="ar-SA"/>
        </w:rPr>
        <w:tab/>
      </w:r>
      <w:r>
        <w:rPr>
          <w:rStyle w:val="6"/>
          <w:rFonts w:ascii="微软雅黑" w:hAnsi="微软雅黑"/>
          <w:b w:val="0"/>
          <w:i w:val="0"/>
          <w:caps w:val="0"/>
          <w:color w:val="auto"/>
          <w:spacing w:val="0"/>
          <w:w w:val="100"/>
          <w:sz w:val="18"/>
          <w:szCs w:val="18"/>
          <w:lang w:val="en-US" w:eastAsia="zh-CN" w:bidi="ar-SA"/>
        </w:rPr>
        <w:t>※</w:t>
      </w:r>
      <w:r>
        <w:rPr>
          <w:rStyle w:val="6"/>
          <w:rFonts w:ascii="Tahoma" w:hAnsi="Tahoma"/>
          <w:b w:val="0"/>
          <w:i w:val="0"/>
          <w:caps w:val="0"/>
          <w:color w:val="auto"/>
          <w:spacing w:val="0"/>
          <w:w w:val="100"/>
          <w:sz w:val="18"/>
          <w:szCs w:val="18"/>
          <w:lang w:val="en-US" w:eastAsia="zh-CN" w:bidi="ar-SA"/>
        </w:rPr>
        <w:t>不少于80种直方图分析: 包括R-R间期、N-N间期、N-V间期、N-S间期、N-J间期、R-S间期、S-S间期、S-N间期、S-R间期、R-V间期、V-V间期、V-N间期、V-R间期、起搏到起搏、起搏到原发、原发到起搏、RR间期比、心率直方图在内的多种直方图。（需提供证明）</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6</w:t>
      </w:r>
      <w:r>
        <w:rPr>
          <w:rStyle w:val="6"/>
          <w:rFonts w:ascii="Tahoma" w:hAnsi="Tahoma"/>
          <w:b w:val="0"/>
          <w:i w:val="0"/>
          <w:caps w:val="0"/>
          <w:color w:val="auto"/>
          <w:spacing w:val="0"/>
          <w:w w:val="100"/>
          <w:sz w:val="18"/>
          <w:szCs w:val="18"/>
          <w:lang w:val="en-US" w:eastAsia="zh-CN" w:bidi="ar-SA"/>
        </w:rPr>
        <w:tab/>
      </w:r>
      <w:r>
        <w:rPr>
          <w:rFonts w:ascii="Tahoma" w:hAnsi="Tahoma"/>
          <w:b w:val="0"/>
          <w:i w:val="0"/>
          <w:caps w:val="0"/>
          <w:color w:val="auto"/>
          <w:spacing w:val="0"/>
          <w:w w:val="100"/>
          <w:sz w:val="18"/>
          <w:szCs w:val="18"/>
        </w:rPr>
        <w:t>心率变异性(HRV)分析：HRV频域、时域自动分析，可对全程、夜间及每小时的心搏进行HRV时域分析，并可自定义时间段进行分析。</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7</w:t>
      </w:r>
      <w:r>
        <w:rPr>
          <w:rStyle w:val="6"/>
          <w:rFonts w:ascii="Tahoma" w:hAnsi="Tahoma"/>
          <w:b w:val="0"/>
          <w:i w:val="0"/>
          <w:caps w:val="0"/>
          <w:color w:val="auto"/>
          <w:spacing w:val="0"/>
          <w:w w:val="100"/>
          <w:sz w:val="18"/>
          <w:szCs w:val="18"/>
          <w:lang w:val="en-US" w:eastAsia="zh-CN" w:bidi="ar-SA"/>
        </w:rPr>
        <w:tab/>
      </w:r>
      <w:r>
        <w:rPr>
          <w:rFonts w:ascii="Tahoma" w:hAnsi="Tahoma"/>
          <w:b w:val="0"/>
          <w:i w:val="0"/>
          <w:caps w:val="0"/>
          <w:color w:val="auto"/>
          <w:spacing w:val="0"/>
          <w:w w:val="100"/>
          <w:sz w:val="18"/>
          <w:szCs w:val="18"/>
        </w:rPr>
        <w:t>可配QT间期（QTｄ）自动分析功能，QT间期分析：可选测分析通道，可随时调整测量点，且包括QT离散度、QT散点图、QT直方图、QT趋势图等多个分析工具。</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8</w:t>
      </w:r>
      <w:r>
        <w:rPr>
          <w:rStyle w:val="6"/>
          <w:rFonts w:ascii="Tahoma" w:hAnsi="Tahoma"/>
          <w:b w:val="0"/>
          <w:i w:val="0"/>
          <w:caps w:val="0"/>
          <w:color w:val="auto"/>
          <w:spacing w:val="0"/>
          <w:w w:val="100"/>
          <w:sz w:val="18"/>
          <w:szCs w:val="18"/>
          <w:lang w:val="en-US" w:eastAsia="zh-CN" w:bidi="ar-SA"/>
        </w:rPr>
        <w:tab/>
      </w:r>
      <w:r>
        <w:rPr>
          <w:rFonts w:ascii="Tahoma" w:hAnsi="Tahoma"/>
          <w:b w:val="0"/>
          <w:i w:val="0"/>
          <w:caps w:val="0"/>
          <w:color w:val="auto"/>
          <w:spacing w:val="0"/>
          <w:w w:val="100"/>
          <w:sz w:val="18"/>
          <w:szCs w:val="18"/>
        </w:rPr>
        <w:t>数据库管理功能：可根据病人姓名、ID号、性别、记录时间、分析医生、诊断信息对记录进行查找和浏览，数据库中显示字段可自定义；病人记录可以进行备份、导入和删除操作。</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9     具有心搏模板叠加功能以及叠加后的编辑修改功能，通过模板内心搏叠加，可将形态不同的心搏进行快速区分、抽离、编辑、保存、打印。</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10    报告模板具有强大的编辑功能，实现可选择多个报告模板，及首页各板块顺序的可编辑性。</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11    配置心率震荡（HRT）自动分析功能；配置T波电交替（TWA）自动分析功能；选配心电向量图（VCG）自动分析功能；配置心室晚电位（VLP）自动分析功能；配置睡眠窒息（SAP）自动分析功能。</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 xml:space="preserve">12   </w:t>
      </w:r>
      <w:r>
        <w:rPr>
          <w:rStyle w:val="6"/>
          <w:rFonts w:ascii="微软雅黑" w:hAnsi="微软雅黑"/>
          <w:b w:val="0"/>
          <w:i w:val="0"/>
          <w:caps w:val="0"/>
          <w:color w:val="auto"/>
          <w:spacing w:val="0"/>
          <w:w w:val="100"/>
          <w:sz w:val="18"/>
          <w:szCs w:val="18"/>
          <w:lang w:val="en-US" w:eastAsia="zh-CN" w:bidi="ar-SA"/>
        </w:rPr>
        <w:t>※</w:t>
      </w:r>
      <w:r>
        <w:rPr>
          <w:rStyle w:val="6"/>
          <w:rFonts w:ascii="Tahoma" w:hAnsi="Tahoma"/>
          <w:b w:val="0"/>
          <w:i w:val="0"/>
          <w:caps w:val="0"/>
          <w:color w:val="auto"/>
          <w:spacing w:val="0"/>
          <w:w w:val="100"/>
          <w:sz w:val="18"/>
          <w:szCs w:val="18"/>
          <w:lang w:val="en-US" w:eastAsia="zh-CN" w:bidi="ar-SA"/>
        </w:rPr>
        <w:t>危急值预警功能:可根据需求设置危急值检测阈值参数,支持采集数据完成后自动提示危急值信息并使用特殊醒目的颜色标记符合危急值条件的病例。</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13   支持安全读卡器功能:可使用定制的安全读卡器采集记录卡数据,以避免因使用普通读卡器导致的病毒感染和SD卡损坏等问题,可在禁用U盘读写的计算机上使用,安全读卡器可在60s内完成24小时12导联记录卡的读取。</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i w:val="0"/>
          <w:caps w:val="0"/>
          <w:color w:val="auto"/>
          <w:spacing w:val="0"/>
          <w:w w:val="100"/>
          <w:sz w:val="18"/>
          <w:szCs w:val="18"/>
          <w:lang w:val="en-US" w:eastAsia="zh-CN" w:bidi="ar-SA"/>
        </w:rPr>
      </w:pPr>
      <w:r>
        <w:rPr>
          <w:rStyle w:val="6"/>
          <w:rFonts w:ascii="Tahoma" w:hAnsi="Tahoma"/>
          <w:b/>
          <w:i w:val="0"/>
          <w:caps w:val="0"/>
          <w:color w:val="auto"/>
          <w:spacing w:val="0"/>
          <w:w w:val="100"/>
          <w:sz w:val="18"/>
          <w:szCs w:val="18"/>
          <w:lang w:val="en-US" w:eastAsia="zh-CN" w:bidi="ar-SA"/>
        </w:rPr>
        <w:t>其他要求：</w:t>
      </w:r>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1、保修不少于2年；软件终身。</w:t>
      </w:r>
      <w:bookmarkStart w:id="0" w:name="_GoBack"/>
      <w:bookmarkEnd w:id="0"/>
    </w:p>
    <w:p>
      <w:pPr>
        <w:keepNext w:val="0"/>
        <w:keepLines w:val="0"/>
        <w:pageBreakBefore w:val="0"/>
        <w:widowControl/>
        <w:kinsoku/>
        <w:wordWrap/>
        <w:overflowPunct/>
        <w:topLinePunct w:val="0"/>
        <w:autoSpaceDE/>
        <w:autoSpaceDN/>
        <w:bidi w:val="0"/>
        <w:adjustRightInd/>
        <w:snapToGrid w:val="0"/>
        <w:spacing w:before="0" w:beforeAutospacing="0" w:after="200" w:afterAutospacing="0" w:line="180" w:lineRule="exact"/>
        <w:textAlignment w:val="baseline"/>
        <w:rPr>
          <w:rStyle w:val="6"/>
          <w:rFonts w:ascii="Tahoma" w:hAnsi="Tahoma"/>
          <w:b w:val="0"/>
          <w:i w:val="0"/>
          <w:caps w:val="0"/>
          <w:color w:val="auto"/>
          <w:spacing w:val="0"/>
          <w:w w:val="100"/>
          <w:sz w:val="18"/>
          <w:szCs w:val="18"/>
          <w:lang w:val="en-US" w:eastAsia="zh-CN" w:bidi="ar-SA"/>
        </w:rPr>
      </w:pPr>
      <w:r>
        <w:rPr>
          <w:rStyle w:val="6"/>
          <w:rFonts w:ascii="Tahoma" w:hAnsi="Tahoma"/>
          <w:b w:val="0"/>
          <w:i w:val="0"/>
          <w:caps w:val="0"/>
          <w:color w:val="auto"/>
          <w:spacing w:val="0"/>
          <w:w w:val="100"/>
          <w:sz w:val="18"/>
          <w:szCs w:val="18"/>
          <w:lang w:val="en-US" w:eastAsia="zh-CN" w:bidi="ar-SA"/>
        </w:rPr>
        <w:t xml:space="preserve">2、数据输出格式：标准且开放的数据格式 </w:t>
      </w:r>
    </w:p>
    <w:sectPr>
      <w:pgSz w:w="11906" w:h="16838"/>
      <w:pgMar w:top="1440" w:right="1800" w:bottom="1440" w:left="1800" w:header="708" w:footer="708" w:gutter="0"/>
      <w:paperSrc/>
      <w:lnNumType w:countBy="0"/>
      <w:cols w:space="708" w:num="1"/>
      <w:vAlign w:val="top"/>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ompat>
    <w:spaceForUL/>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0101A0"/>
    <w:rsid w:val="00167FE4"/>
    <w:rsid w:val="00304314"/>
    <w:rsid w:val="0043059D"/>
    <w:rsid w:val="00537BD2"/>
    <w:rsid w:val="006D1064"/>
    <w:rsid w:val="00873FE1"/>
    <w:rsid w:val="008E5056"/>
    <w:rsid w:val="00930FB5"/>
    <w:rsid w:val="00B3703F"/>
    <w:rsid w:val="00E15550"/>
    <w:rsid w:val="00EA3CCC"/>
    <w:rsid w:val="00F21D93"/>
    <w:rsid w:val="00FA43D5"/>
    <w:rsid w:val="1CBF134B"/>
    <w:rsid w:val="62E63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snapToGrid w:val="0"/>
      <w:spacing w:after="200"/>
      <w:textAlignment w:val="baseline"/>
    </w:pPr>
    <w:rPr>
      <w:rFonts w:ascii="Tahoma" w:hAnsi="Tahoma" w:eastAsia="微软雅黑"/>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uiPriority w:val="0"/>
    <w:pPr>
      <w:widowControl/>
      <w:snapToGrid w:val="0"/>
      <w:spacing w:after="200"/>
      <w:textAlignment w:val="baseline"/>
    </w:pPr>
    <w:rPr>
      <w:rFonts w:ascii="Tahoma" w:hAnsi="Tahoma"/>
      <w:sz w:val="18"/>
      <w:szCs w:val="18"/>
      <w:lang w:val="en-US" w:eastAsia="zh-CN" w:bidi="ar-SA"/>
    </w:rPr>
  </w:style>
  <w:style w:type="paragraph" w:styleId="3">
    <w:name w:val="header"/>
    <w:basedOn w:val="1"/>
    <w:link w:val="8"/>
    <w:uiPriority w:val="0"/>
    <w:pPr>
      <w:widowControl/>
      <w:pBdr>
        <w:bottom w:val="single" w:color="000000" w:sz="6" w:space="0"/>
      </w:pBdr>
      <w:snapToGrid w:val="0"/>
      <w:spacing w:after="200"/>
      <w:jc w:val="center"/>
      <w:textAlignment w:val="baseline"/>
    </w:pPr>
    <w:rPr>
      <w:rFonts w:ascii="Tahoma" w:hAnsi="Tahoma"/>
      <w:sz w:val="18"/>
      <w:szCs w:val="18"/>
      <w:lang w:val="en-US" w:eastAsia="zh-CN" w:bidi="ar-SA"/>
    </w:rPr>
  </w:style>
  <w:style w:type="character" w:customStyle="1" w:styleId="6">
    <w:name w:val="NormalCharacter"/>
    <w:link w:val="1"/>
    <w:semiHidden/>
    <w:uiPriority w:val="0"/>
  </w:style>
  <w:style w:type="table" w:customStyle="1" w:styleId="7">
    <w:name w:val="TableNormal"/>
    <w:semiHidden/>
    <w:uiPriority w:val="0"/>
  </w:style>
  <w:style w:type="character" w:customStyle="1" w:styleId="8">
    <w:name w:val="UserStyle_0"/>
    <w:link w:val="3"/>
    <w:locked/>
    <w:uiPriority w:val="0"/>
    <w:rPr>
      <w:rFonts w:ascii="Tahoma" w:hAnsi="Tahoma"/>
      <w:sz w:val="18"/>
      <w:szCs w:val="18"/>
    </w:rPr>
  </w:style>
  <w:style w:type="character" w:customStyle="1" w:styleId="9">
    <w:name w:val="UserStyle_1"/>
    <w:link w:val="2"/>
    <w:locked/>
    <w:uiPriority w:val="0"/>
    <w:rPr>
      <w:rFonts w:ascii="Tahoma" w:hAnsi="Tahoma"/>
      <w:sz w:val="18"/>
      <w:szCs w:val="18"/>
    </w:rPr>
  </w:style>
  <w:style w:type="paragraph" w:customStyle="1" w:styleId="10">
    <w:name w:val="179"/>
    <w:basedOn w:val="1"/>
    <w:uiPriority w:val="0"/>
    <w:pPr>
      <w:widowControl/>
      <w:snapToGrid w:val="0"/>
      <w:spacing w:after="200"/>
      <w:ind w:firstLine="420" w:firstLineChars="200"/>
      <w:textAlignment w:val="baseline"/>
    </w:pPr>
  </w:style>
  <w:style w:type="paragraph" w:customStyle="1" w:styleId="11">
    <w:name w:val="Acetate"/>
    <w:basedOn w:val="1"/>
    <w:link w:val="12"/>
    <w:semiHidden/>
    <w:uiPriority w:val="0"/>
    <w:pPr>
      <w:widowControl/>
      <w:snapToGrid w:val="0"/>
      <w:spacing w:after="0"/>
      <w:textAlignment w:val="baseline"/>
    </w:pPr>
    <w:rPr>
      <w:rFonts w:ascii="Tahoma" w:hAnsi="Tahoma"/>
      <w:sz w:val="18"/>
      <w:szCs w:val="18"/>
      <w:lang w:val="en-US" w:eastAsia="zh-CN" w:bidi="ar-SA"/>
    </w:rPr>
  </w:style>
  <w:style w:type="character" w:customStyle="1" w:styleId="12">
    <w:name w:val="UserStyle_2"/>
    <w:link w:val="11"/>
    <w:semiHidden/>
    <w:uiPriority w:val="0"/>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2021-03-09T00:44:46Z</dcterms:created>
  <dc:creator>Administrator</dc:creator>
  <cp:lastModifiedBy>Administrator</cp:lastModifiedBy>
  <dcterms:modified xsi:type="dcterms:W3CDTF">2021-03-09T00:47:50Z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