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799" w:tblpY="978"/>
        <w:tblOverlap w:val="never"/>
        <w:tblW w:w="8795" w:type="dxa"/>
        <w:tblLook w:val="04A0"/>
      </w:tblPr>
      <w:tblGrid>
        <w:gridCol w:w="719"/>
        <w:gridCol w:w="8076"/>
      </w:tblGrid>
      <w:tr w:rsidR="0005007A">
        <w:trPr>
          <w:trHeight w:val="968"/>
        </w:trPr>
        <w:tc>
          <w:tcPr>
            <w:tcW w:w="879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5007A" w:rsidRDefault="00C71652">
            <w:pPr>
              <w:spacing w:line="240" w:lineRule="auto"/>
              <w:ind w:firstLineChars="200" w:firstLine="723"/>
              <w:jc w:val="both"/>
              <w:rPr>
                <w:rFonts w:asciiTheme="minorEastAsia" w:hAnsiTheme="minorEastAsia" w:cs="Arial"/>
                <w:b/>
                <w:bCs/>
                <w:sz w:val="24"/>
                <w:szCs w:val="24"/>
              </w:rPr>
            </w:pPr>
            <w:bookmarkStart w:id="0" w:name="_GoBack"/>
            <w:bookmarkEnd w:id="0"/>
            <w:r>
              <w:rPr>
                <w:rFonts w:asciiTheme="minorEastAsia" w:hAnsiTheme="minorEastAsia" w:cs="Arial" w:hint="eastAsia"/>
                <w:b/>
                <w:bCs/>
                <w:sz w:val="36"/>
                <w:szCs w:val="36"/>
              </w:rPr>
              <w:t>心内科</w:t>
            </w:r>
            <w:r>
              <w:rPr>
                <w:rFonts w:asciiTheme="minorEastAsia" w:hAnsiTheme="minorEastAsia" w:cs="Arial" w:hint="eastAsia"/>
                <w:b/>
                <w:bCs/>
                <w:sz w:val="36"/>
                <w:szCs w:val="36"/>
              </w:rPr>
              <w:t>DSA</w:t>
            </w:r>
            <w:r>
              <w:rPr>
                <w:rFonts w:asciiTheme="minorEastAsia" w:hAnsiTheme="minorEastAsia" w:cs="Arial" w:hint="eastAsia"/>
                <w:b/>
                <w:bCs/>
                <w:sz w:val="36"/>
                <w:szCs w:val="36"/>
              </w:rPr>
              <w:t>设备采购维保服务技术参数及</w:t>
            </w:r>
            <w:r>
              <w:rPr>
                <w:rFonts w:asciiTheme="minorEastAsia" w:hAnsiTheme="minorEastAsia" w:cs="Arial" w:hint="eastAsia"/>
                <w:b/>
                <w:bCs/>
                <w:sz w:val="36"/>
                <w:szCs w:val="36"/>
              </w:rPr>
              <w:t>要求</w:t>
            </w:r>
          </w:p>
        </w:tc>
      </w:tr>
      <w:tr w:rsidR="0005007A">
        <w:trPr>
          <w:trHeight w:val="544"/>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1</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b/>
                <w:bCs/>
                <w:sz w:val="24"/>
                <w:szCs w:val="24"/>
              </w:rPr>
            </w:pPr>
            <w:r>
              <w:rPr>
                <w:rFonts w:asciiTheme="minorEastAsia" w:hAnsiTheme="minorEastAsia" w:hint="eastAsia"/>
                <w:b/>
                <w:bCs/>
                <w:sz w:val="24"/>
                <w:szCs w:val="24"/>
              </w:rPr>
              <w:t>设备型号：西门子</w:t>
            </w:r>
            <w:r>
              <w:rPr>
                <w:rFonts w:asciiTheme="minorEastAsia" w:hAnsiTheme="minorEastAsia" w:hint="eastAsia"/>
                <w:b/>
                <w:bCs/>
                <w:sz w:val="24"/>
                <w:szCs w:val="24"/>
              </w:rPr>
              <w:t>ArtisQ</w:t>
            </w:r>
            <w:r>
              <w:rPr>
                <w:rFonts w:asciiTheme="minorEastAsia" w:hAnsiTheme="minorEastAsia"/>
                <w:b/>
                <w:bCs/>
                <w:sz w:val="24"/>
                <w:szCs w:val="24"/>
              </w:rPr>
              <w:t xml:space="preserve"> ceiling</w:t>
            </w:r>
            <w:r>
              <w:rPr>
                <w:rFonts w:asciiTheme="minorEastAsia" w:hAnsiTheme="minorEastAsia" w:hint="eastAsia"/>
                <w:b/>
                <w:bCs/>
                <w:sz w:val="24"/>
                <w:szCs w:val="24"/>
              </w:rPr>
              <w:t xml:space="preserve"> </w:t>
            </w:r>
            <w:r>
              <w:rPr>
                <w:rFonts w:asciiTheme="minorEastAsia" w:hAnsiTheme="minorEastAsia" w:hint="eastAsia"/>
                <w:b/>
                <w:bCs/>
                <w:sz w:val="24"/>
                <w:szCs w:val="24"/>
              </w:rPr>
              <w:t>保修类型：白</w:t>
            </w:r>
            <w:r>
              <w:rPr>
                <w:rFonts w:asciiTheme="minorEastAsia" w:hAnsiTheme="minorEastAsia" w:cs="宋体" w:hint="eastAsia"/>
                <w:b/>
                <w:bCs/>
                <w:color w:val="000000"/>
                <w:sz w:val="24"/>
                <w:szCs w:val="24"/>
                <w:highlight w:val="white"/>
              </w:rPr>
              <w:t>金保服务</w:t>
            </w:r>
            <w:r>
              <w:rPr>
                <w:rFonts w:asciiTheme="minorEastAsia" w:hAnsiTheme="minorEastAsia" w:cs="宋体" w:hint="eastAsia"/>
                <w:b/>
                <w:bCs/>
                <w:color w:val="000000"/>
                <w:sz w:val="24"/>
                <w:szCs w:val="24"/>
                <w:highlight w:val="white"/>
              </w:rPr>
              <w:t xml:space="preserve"> </w:t>
            </w:r>
            <w:r>
              <w:rPr>
                <w:rFonts w:asciiTheme="minorEastAsia" w:hAnsiTheme="minorEastAsia" w:cs="宋体" w:hint="eastAsia"/>
                <w:b/>
                <w:bCs/>
                <w:color w:val="000000"/>
                <w:sz w:val="24"/>
                <w:szCs w:val="24"/>
                <w:highlight w:val="white"/>
              </w:rPr>
              <w:t>服务期限：</w:t>
            </w:r>
            <w:r>
              <w:rPr>
                <w:rFonts w:asciiTheme="minorEastAsia" w:hAnsiTheme="minorEastAsia" w:cs="宋体" w:hint="eastAsia"/>
                <w:b/>
                <w:bCs/>
                <w:color w:val="000000"/>
                <w:sz w:val="24"/>
                <w:szCs w:val="24"/>
                <w:highlight w:val="white"/>
              </w:rPr>
              <w:t>3</w:t>
            </w:r>
            <w:r>
              <w:rPr>
                <w:rFonts w:asciiTheme="minorEastAsia" w:hAnsiTheme="minorEastAsia" w:cs="宋体" w:hint="eastAsia"/>
                <w:b/>
                <w:bCs/>
                <w:color w:val="000000"/>
                <w:sz w:val="24"/>
                <w:szCs w:val="24"/>
                <w:highlight w:val="white"/>
              </w:rPr>
              <w:t>年</w:t>
            </w:r>
          </w:p>
        </w:tc>
      </w:tr>
      <w:tr w:rsidR="0005007A">
        <w:trPr>
          <w:trHeight w:val="544"/>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b/>
                <w:bCs/>
                <w:sz w:val="24"/>
                <w:szCs w:val="24"/>
              </w:rPr>
              <w:t>2</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cs="宋体" w:hint="eastAsia"/>
                <w:b/>
                <w:bCs/>
                <w:color w:val="000000"/>
                <w:sz w:val="24"/>
                <w:szCs w:val="24"/>
                <w:highlight w:val="white"/>
              </w:rPr>
              <w:t>服务内容</w:t>
            </w:r>
            <w:r>
              <w:rPr>
                <w:rFonts w:asciiTheme="minorEastAsia" w:hAnsiTheme="minorEastAsia" w:cs="宋体" w:hint="eastAsia"/>
                <w:b/>
                <w:bCs/>
                <w:color w:val="000000"/>
                <w:sz w:val="24"/>
                <w:szCs w:val="24"/>
                <w:highlight w:val="white"/>
              </w:rPr>
              <w:t xml:space="preserve">: </w:t>
            </w:r>
            <w:r>
              <w:rPr>
                <w:rFonts w:asciiTheme="minorEastAsia" w:hAnsiTheme="minorEastAsia" w:cs="宋体" w:hint="eastAsia"/>
                <w:b/>
                <w:bCs/>
                <w:color w:val="000000"/>
                <w:sz w:val="24"/>
                <w:szCs w:val="24"/>
                <w:highlight w:val="white"/>
              </w:rPr>
              <w:t>包括工时、安全检查、质量保证、安全升级、</w:t>
            </w:r>
            <w:r>
              <w:rPr>
                <w:rFonts w:asciiTheme="minorEastAsia" w:hAnsiTheme="minorEastAsia" w:cs="宋体"/>
                <w:b/>
                <w:bCs/>
                <w:color w:val="000000"/>
                <w:sz w:val="24"/>
                <w:szCs w:val="24"/>
                <w:highlight w:val="white"/>
              </w:rPr>
              <w:t>24</w:t>
            </w:r>
            <w:r>
              <w:rPr>
                <w:rFonts w:asciiTheme="minorEastAsia" w:hAnsiTheme="minorEastAsia" w:cs="宋体" w:hint="eastAsia"/>
                <w:b/>
                <w:bCs/>
                <w:color w:val="000000"/>
                <w:sz w:val="24"/>
                <w:szCs w:val="24"/>
                <w:highlight w:val="white"/>
              </w:rPr>
              <w:t>小时</w:t>
            </w:r>
            <w:r>
              <w:rPr>
                <w:rFonts w:asciiTheme="minorEastAsia" w:hAnsiTheme="minorEastAsia" w:cs="宋体"/>
                <w:b/>
                <w:bCs/>
                <w:color w:val="000000"/>
                <w:sz w:val="24"/>
                <w:szCs w:val="24"/>
                <w:highlight w:val="white"/>
              </w:rPr>
              <w:t>x 365</w:t>
            </w:r>
            <w:r>
              <w:rPr>
                <w:rFonts w:asciiTheme="minorEastAsia" w:hAnsiTheme="minorEastAsia" w:cs="宋体" w:hint="eastAsia"/>
                <w:b/>
                <w:bCs/>
                <w:color w:val="000000"/>
                <w:sz w:val="24"/>
                <w:szCs w:val="24"/>
                <w:highlight w:val="white"/>
              </w:rPr>
              <w:t>天热线支持、现场服务、预防性保养（含预防性保养耗材）、常规备件、球管、高压油箱、平板探测器</w:t>
            </w:r>
          </w:p>
        </w:tc>
      </w:tr>
      <w:tr w:rsidR="0005007A">
        <w:trPr>
          <w:trHeight w:val="544"/>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b/>
                <w:bCs/>
                <w:color w:val="000000"/>
                <w:sz w:val="24"/>
                <w:szCs w:val="24"/>
              </w:rPr>
              <w:t>3</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hint="eastAsia"/>
                <w:b/>
                <w:bCs/>
                <w:sz w:val="24"/>
                <w:szCs w:val="24"/>
              </w:rPr>
              <w:t>投标人具有原厂出具的售后服务授权书的，售后服务由原厂执行，相关业绩、资质、企业规模、技术力量、备品备件及备件仓库等由原厂出具；</w:t>
            </w:r>
          </w:p>
        </w:tc>
      </w:tr>
      <w:tr w:rsidR="0005007A">
        <w:trPr>
          <w:trHeight w:val="554"/>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4</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cs="宋体" w:hint="eastAsia"/>
                <w:b/>
                <w:bCs/>
                <w:color w:val="000000"/>
                <w:sz w:val="24"/>
                <w:szCs w:val="24"/>
                <w:highlight w:val="white"/>
              </w:rPr>
              <w:t>保证合同期内开机率达到</w:t>
            </w:r>
            <w:r>
              <w:rPr>
                <w:rFonts w:asciiTheme="minorEastAsia" w:hAnsiTheme="minorEastAsia" w:cs="宋体" w:hint="eastAsia"/>
                <w:b/>
                <w:bCs/>
                <w:color w:val="000000"/>
                <w:sz w:val="24"/>
                <w:szCs w:val="24"/>
                <w:highlight w:val="white"/>
              </w:rPr>
              <w:t>95%</w:t>
            </w:r>
            <w:r>
              <w:rPr>
                <w:rFonts w:asciiTheme="minorEastAsia" w:hAnsiTheme="minorEastAsia" w:cs="宋体" w:hint="eastAsia"/>
                <w:b/>
                <w:bCs/>
                <w:color w:val="000000"/>
                <w:sz w:val="24"/>
                <w:szCs w:val="24"/>
                <w:highlight w:val="white"/>
              </w:rPr>
              <w:t>以上；</w:t>
            </w:r>
          </w:p>
        </w:tc>
      </w:tr>
      <w:tr w:rsidR="0005007A">
        <w:trPr>
          <w:trHeight w:val="554"/>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5</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cs="宋体" w:hint="eastAsia"/>
                <w:b/>
                <w:bCs/>
                <w:color w:val="000000"/>
                <w:sz w:val="24"/>
                <w:szCs w:val="24"/>
                <w:highlight w:val="white"/>
              </w:rPr>
              <w:t>具备</w:t>
            </w:r>
            <w:r>
              <w:rPr>
                <w:rFonts w:asciiTheme="minorEastAsia" w:hAnsiTheme="minorEastAsia" w:cs="宋体" w:hint="eastAsia"/>
                <w:b/>
                <w:bCs/>
                <w:color w:val="000000"/>
                <w:sz w:val="24"/>
                <w:szCs w:val="24"/>
                <w:highlight w:val="white"/>
              </w:rPr>
              <w:t>2019</w:t>
            </w:r>
            <w:r>
              <w:rPr>
                <w:rFonts w:asciiTheme="minorEastAsia" w:hAnsiTheme="minorEastAsia" w:cs="宋体" w:hint="eastAsia"/>
                <w:b/>
                <w:bCs/>
                <w:color w:val="000000"/>
                <w:sz w:val="24"/>
                <w:szCs w:val="24"/>
                <w:highlight w:val="white"/>
              </w:rPr>
              <w:t>年</w:t>
            </w:r>
            <w:r>
              <w:rPr>
                <w:rFonts w:asciiTheme="minorEastAsia" w:hAnsiTheme="minorEastAsia" w:cs="宋体" w:hint="eastAsia"/>
                <w:b/>
                <w:bCs/>
                <w:color w:val="000000"/>
                <w:sz w:val="24"/>
                <w:szCs w:val="24"/>
                <w:highlight w:val="white"/>
              </w:rPr>
              <w:t>1</w:t>
            </w:r>
            <w:r>
              <w:rPr>
                <w:rFonts w:asciiTheme="minorEastAsia" w:hAnsiTheme="minorEastAsia" w:cs="宋体" w:hint="eastAsia"/>
                <w:b/>
                <w:bCs/>
                <w:color w:val="000000"/>
                <w:sz w:val="24"/>
                <w:szCs w:val="24"/>
                <w:highlight w:val="white"/>
              </w:rPr>
              <w:t>月</w:t>
            </w:r>
            <w:r>
              <w:rPr>
                <w:rFonts w:asciiTheme="minorEastAsia" w:hAnsiTheme="minorEastAsia" w:cs="宋体" w:hint="eastAsia"/>
                <w:b/>
                <w:bCs/>
                <w:color w:val="000000"/>
                <w:sz w:val="24"/>
                <w:szCs w:val="24"/>
                <w:highlight w:val="white"/>
              </w:rPr>
              <w:t>1</w:t>
            </w:r>
            <w:r>
              <w:rPr>
                <w:rFonts w:asciiTheme="minorEastAsia" w:hAnsiTheme="minorEastAsia" w:cs="宋体" w:hint="eastAsia"/>
                <w:b/>
                <w:bCs/>
                <w:color w:val="000000"/>
                <w:sz w:val="24"/>
                <w:szCs w:val="24"/>
                <w:highlight w:val="white"/>
              </w:rPr>
              <w:t>日以来，同型号设备同保修类型合同业绩不得少于五份，纯技术服务或保养服务合同不属于此范畴，并提供院方联系人及联系方式备查</w:t>
            </w:r>
          </w:p>
        </w:tc>
      </w:tr>
      <w:tr w:rsidR="0005007A">
        <w:trPr>
          <w:trHeight w:val="547"/>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6</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cs="宋体" w:hint="eastAsia"/>
                <w:b/>
                <w:bCs/>
                <w:color w:val="000000"/>
                <w:sz w:val="24"/>
                <w:szCs w:val="24"/>
                <w:highlight w:val="white"/>
              </w:rPr>
              <w:t>所更换的备件必须为原厂合格备件；</w:t>
            </w:r>
            <w:r>
              <w:rPr>
                <w:rFonts w:asciiTheme="minorEastAsia" w:hAnsiTheme="minorEastAsia" w:cs="宋体" w:hint="eastAsia"/>
                <w:b/>
                <w:bCs/>
                <w:color w:val="000000"/>
                <w:sz w:val="24"/>
                <w:szCs w:val="24"/>
              </w:rPr>
              <w:t>能提供近一年内球管，平板进口报关单证明</w:t>
            </w:r>
          </w:p>
        </w:tc>
      </w:tr>
      <w:tr w:rsidR="0005007A">
        <w:trPr>
          <w:trHeight w:val="556"/>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hint="eastAsia"/>
                <w:b/>
                <w:bCs/>
                <w:color w:val="000000"/>
                <w:sz w:val="24"/>
                <w:szCs w:val="24"/>
              </w:rPr>
              <w:t>7</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topLinePunct/>
              <w:spacing w:before="100" w:beforeAutospacing="1" w:after="100" w:afterAutospacing="1" w:line="360" w:lineRule="auto"/>
              <w:jc w:val="both"/>
              <w:rPr>
                <w:rFonts w:asciiTheme="minorEastAsia" w:hAnsiTheme="minorEastAsia" w:cs="宋体"/>
                <w:b/>
                <w:bCs/>
                <w:color w:val="000000"/>
                <w:sz w:val="24"/>
                <w:szCs w:val="24"/>
                <w:highlight w:val="white"/>
              </w:rPr>
            </w:pPr>
            <w:r>
              <w:rPr>
                <w:rFonts w:asciiTheme="minorEastAsia" w:hAnsiTheme="minorEastAsia" w:cs="宋体" w:hint="eastAsia"/>
                <w:b/>
                <w:bCs/>
                <w:color w:val="000000"/>
                <w:sz w:val="24"/>
                <w:szCs w:val="24"/>
                <w:highlight w:val="white"/>
              </w:rPr>
              <w:t>投标人须具备基于设备本身的远程网络维修诊断服务系统用于及时解决应急维修和临床使用问题，并提供国际标准安全认证的远程诊断证书证明文件，第三方平台远程不属于此范围；</w:t>
            </w:r>
          </w:p>
        </w:tc>
      </w:tr>
      <w:tr w:rsidR="0005007A">
        <w:trPr>
          <w:trHeight w:val="1178"/>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hint="eastAsia"/>
                <w:b/>
                <w:bCs/>
                <w:color w:val="000000"/>
                <w:sz w:val="24"/>
                <w:szCs w:val="24"/>
              </w:rPr>
              <w:t>8</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rPr>
            </w:pPr>
            <w:r>
              <w:rPr>
                <w:rFonts w:asciiTheme="minorEastAsia" w:hAnsiTheme="minorEastAsia" w:cstheme="minorHAnsi" w:hint="eastAsia"/>
                <w:b/>
                <w:bCs/>
                <w:color w:val="000000" w:themeColor="text1"/>
                <w:sz w:val="24"/>
                <w:szCs w:val="24"/>
              </w:rPr>
              <w:t>投标人须具备球管</w:t>
            </w:r>
            <w:r>
              <w:rPr>
                <w:rFonts w:asciiTheme="minorEastAsia" w:hAnsiTheme="minorEastAsia" w:cstheme="minorHAnsi"/>
                <w:b/>
                <w:bCs/>
                <w:color w:val="000000" w:themeColor="text1"/>
                <w:sz w:val="24"/>
                <w:szCs w:val="24"/>
              </w:rPr>
              <w:t>故障预警</w:t>
            </w:r>
            <w:r>
              <w:rPr>
                <w:rFonts w:asciiTheme="minorEastAsia" w:hAnsiTheme="minorEastAsia" w:cstheme="minorHAnsi" w:hint="eastAsia"/>
                <w:b/>
                <w:bCs/>
                <w:color w:val="000000" w:themeColor="text1"/>
                <w:sz w:val="24"/>
                <w:szCs w:val="24"/>
              </w:rPr>
              <w:t>能力，并提供近一年内球管证书，出厂合格证证明文件</w:t>
            </w:r>
          </w:p>
        </w:tc>
      </w:tr>
      <w:tr w:rsidR="0005007A">
        <w:trPr>
          <w:trHeight w:val="556"/>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b/>
                <w:bCs/>
                <w:color w:val="000000"/>
                <w:sz w:val="24"/>
                <w:szCs w:val="24"/>
              </w:rPr>
              <w:t>9</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theme="minorHAnsi"/>
                <w:b/>
                <w:bCs/>
                <w:color w:val="000000" w:themeColor="text1"/>
                <w:sz w:val="24"/>
                <w:szCs w:val="24"/>
              </w:rPr>
            </w:pPr>
            <w:r>
              <w:rPr>
                <w:rFonts w:asciiTheme="minorEastAsia" w:hAnsiTheme="minorEastAsia" w:hint="eastAsia"/>
                <w:b/>
                <w:bCs/>
                <w:color w:val="000000" w:themeColor="text1"/>
                <w:sz w:val="24"/>
                <w:szCs w:val="24"/>
              </w:rPr>
              <w:t>投标人须能提供射线剂量安全保证及设备使用安全保证</w:t>
            </w:r>
          </w:p>
        </w:tc>
      </w:tr>
      <w:tr w:rsidR="0005007A">
        <w:trPr>
          <w:trHeight w:val="556"/>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hint="eastAsia"/>
                <w:b/>
                <w:bCs/>
                <w:color w:val="000000"/>
                <w:sz w:val="24"/>
                <w:szCs w:val="24"/>
              </w:rPr>
              <w:lastRenderedPageBreak/>
              <w:t>10</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投标人须配备有专用工具：万用表、力矩扳手、示波器等，并提供相应的校准证明；</w:t>
            </w:r>
          </w:p>
        </w:tc>
      </w:tr>
      <w:tr w:rsidR="0005007A">
        <w:trPr>
          <w:trHeight w:val="559"/>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1</w:t>
            </w:r>
            <w:r>
              <w:rPr>
                <w:rFonts w:asciiTheme="minorEastAsia" w:hAnsiTheme="minorEastAsia" w:cs="Arial" w:hint="eastAsia"/>
                <w:b/>
                <w:bCs/>
                <w:sz w:val="24"/>
                <w:szCs w:val="24"/>
              </w:rPr>
              <w:t>1</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投标人须配备经过产品制造商正规培训的省内工程师，不得少于</w:t>
            </w:r>
            <w:r>
              <w:rPr>
                <w:rFonts w:asciiTheme="minorEastAsia" w:hAnsiTheme="minorEastAsia" w:cs="宋体" w:hint="eastAsia"/>
                <w:b/>
                <w:bCs/>
                <w:color w:val="000000"/>
                <w:sz w:val="24"/>
                <w:szCs w:val="24"/>
              </w:rPr>
              <w:t>5</w:t>
            </w:r>
            <w:r>
              <w:rPr>
                <w:rFonts w:asciiTheme="minorEastAsia" w:hAnsiTheme="minorEastAsia" w:cs="宋体" w:hint="eastAsia"/>
                <w:b/>
                <w:bCs/>
                <w:color w:val="000000"/>
                <w:sz w:val="24"/>
                <w:szCs w:val="24"/>
              </w:rPr>
              <w:t>人，且具备同类机型维修经验。（提供经过原厂培训的同机型培训省内工程师培训证书，在职证明</w:t>
            </w:r>
            <w:r>
              <w:rPr>
                <w:rFonts w:asciiTheme="minorEastAsia" w:hAnsiTheme="minorEastAsia" w:cstheme="minorHAnsi"/>
                <w:b/>
                <w:bCs/>
                <w:color w:val="000000" w:themeColor="text1"/>
                <w:sz w:val="24"/>
                <w:szCs w:val="24"/>
              </w:rPr>
              <w:t>及社保证明</w:t>
            </w:r>
            <w:r>
              <w:rPr>
                <w:rFonts w:asciiTheme="minorEastAsia" w:hAnsiTheme="minorEastAsia" w:cs="宋体" w:hint="eastAsia"/>
                <w:b/>
                <w:bCs/>
                <w:color w:val="000000"/>
                <w:sz w:val="24"/>
                <w:szCs w:val="24"/>
              </w:rPr>
              <w:t>）；</w:t>
            </w:r>
          </w:p>
        </w:tc>
      </w:tr>
      <w:tr w:rsidR="0005007A">
        <w:trPr>
          <w:trHeight w:val="568"/>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hint="eastAsia"/>
                <w:b/>
                <w:bCs/>
                <w:color w:val="000000"/>
                <w:sz w:val="24"/>
                <w:szCs w:val="24"/>
              </w:rPr>
              <w:t>1</w:t>
            </w:r>
            <w:r>
              <w:rPr>
                <w:rFonts w:asciiTheme="minorEastAsia" w:hAnsiTheme="minorEastAsia" w:cs="Arial" w:hint="eastAsia"/>
                <w:b/>
                <w:bCs/>
                <w:color w:val="000000"/>
                <w:sz w:val="24"/>
                <w:szCs w:val="24"/>
              </w:rPr>
              <w:t>2</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投标人具有临床应用技术支持工程师，临床应用技术支持工程师均须接受过原厂正规培训且持有培训证书（提供原厂培训证书）；</w:t>
            </w:r>
          </w:p>
        </w:tc>
      </w:tr>
      <w:tr w:rsidR="0005007A">
        <w:trPr>
          <w:trHeight w:val="568"/>
        </w:trPr>
        <w:tc>
          <w:tcPr>
            <w:tcW w:w="719" w:type="dxa"/>
            <w:tcBorders>
              <w:top w:val="nil"/>
              <w:left w:val="single" w:sz="8" w:space="0" w:color="auto"/>
              <w:bottom w:val="single" w:sz="8"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color w:val="000000"/>
                <w:sz w:val="24"/>
                <w:szCs w:val="24"/>
              </w:rPr>
            </w:pPr>
            <w:r>
              <w:rPr>
                <w:rFonts w:asciiTheme="minorEastAsia" w:hAnsiTheme="minorEastAsia" w:cs="Arial" w:hint="eastAsia"/>
                <w:b/>
                <w:bCs/>
                <w:color w:val="000000"/>
                <w:sz w:val="24"/>
                <w:szCs w:val="24"/>
              </w:rPr>
              <w:t>1</w:t>
            </w:r>
            <w:r>
              <w:rPr>
                <w:rFonts w:asciiTheme="minorEastAsia" w:hAnsiTheme="minorEastAsia" w:cs="Arial" w:hint="eastAsia"/>
                <w:b/>
                <w:bCs/>
                <w:color w:val="000000"/>
                <w:sz w:val="24"/>
                <w:szCs w:val="24"/>
              </w:rPr>
              <w:t>3</w:t>
            </w:r>
          </w:p>
        </w:tc>
        <w:tc>
          <w:tcPr>
            <w:tcW w:w="8076" w:type="dxa"/>
            <w:tcBorders>
              <w:top w:val="nil"/>
              <w:left w:val="nil"/>
              <w:bottom w:val="single" w:sz="8" w:space="0" w:color="auto"/>
              <w:right w:val="single" w:sz="8"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rPr>
            </w:pPr>
            <w:r>
              <w:rPr>
                <w:rFonts w:asciiTheme="minorEastAsia" w:hAnsiTheme="minorEastAsia" w:cstheme="minorHAnsi"/>
                <w:b/>
                <w:bCs/>
                <w:color w:val="000000" w:themeColor="text1"/>
                <w:sz w:val="24"/>
                <w:szCs w:val="24"/>
              </w:rPr>
              <w:t>能提供专业的临床应用培训及技术培训，需提供培训课程名称及培训地点</w:t>
            </w:r>
          </w:p>
        </w:tc>
      </w:tr>
      <w:tr w:rsidR="0005007A">
        <w:trPr>
          <w:trHeight w:val="564"/>
        </w:trPr>
        <w:tc>
          <w:tcPr>
            <w:tcW w:w="719" w:type="dxa"/>
            <w:tcBorders>
              <w:top w:val="nil"/>
              <w:left w:val="single" w:sz="8" w:space="0" w:color="auto"/>
              <w:bottom w:val="single" w:sz="4"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1</w:t>
            </w:r>
            <w:r>
              <w:rPr>
                <w:rFonts w:asciiTheme="minorEastAsia" w:hAnsiTheme="minorEastAsia" w:cs="Arial" w:hint="eastAsia"/>
                <w:b/>
                <w:bCs/>
                <w:sz w:val="24"/>
                <w:szCs w:val="24"/>
              </w:rPr>
              <w:t>4</w:t>
            </w:r>
          </w:p>
        </w:tc>
        <w:tc>
          <w:tcPr>
            <w:tcW w:w="8076" w:type="dxa"/>
            <w:tcBorders>
              <w:top w:val="nil"/>
              <w:left w:val="nil"/>
              <w:bottom w:val="single" w:sz="4" w:space="0" w:color="auto"/>
              <w:right w:val="single" w:sz="8" w:space="0" w:color="auto"/>
            </w:tcBorders>
            <w:shd w:val="clear" w:color="auto" w:fill="auto"/>
            <w:vAlign w:val="center"/>
          </w:tcPr>
          <w:p w:rsidR="0005007A" w:rsidRDefault="00C71652">
            <w:pPr>
              <w:topLinePunct/>
              <w:spacing w:before="100" w:beforeAutospacing="1" w:after="100" w:afterAutospacing="1" w:line="360" w:lineRule="auto"/>
              <w:jc w:val="both"/>
              <w:rPr>
                <w:rFonts w:ascii="宋体" w:hAnsi="宋体" w:cs="宋体"/>
                <w:b/>
                <w:bCs/>
                <w:sz w:val="24"/>
                <w:szCs w:val="24"/>
              </w:rPr>
            </w:pPr>
            <w:r>
              <w:rPr>
                <w:rFonts w:ascii="宋体" w:hAnsi="宋体" w:cs="宋体" w:hint="eastAsia"/>
                <w:b/>
                <w:bCs/>
                <w:sz w:val="24"/>
                <w:szCs w:val="24"/>
              </w:rPr>
              <w:t>投标人</w:t>
            </w:r>
            <w:r>
              <w:rPr>
                <w:rFonts w:ascii="宋体" w:hAnsi="宋体" w:cs="宋体"/>
                <w:b/>
                <w:bCs/>
                <w:sz w:val="24"/>
                <w:szCs w:val="24"/>
              </w:rPr>
              <w:t>须提供至少</w:t>
            </w:r>
            <w:r>
              <w:rPr>
                <w:rFonts w:ascii="宋体" w:hAnsi="宋体" w:cs="宋体" w:hint="eastAsia"/>
                <w:b/>
                <w:bCs/>
                <w:sz w:val="24"/>
                <w:szCs w:val="24"/>
              </w:rPr>
              <w:t>2</w:t>
            </w:r>
            <w:r>
              <w:rPr>
                <w:rFonts w:ascii="宋体" w:hAnsi="宋体" w:cs="宋体" w:hint="eastAsia"/>
                <w:b/>
                <w:bCs/>
                <w:sz w:val="24"/>
                <w:szCs w:val="24"/>
              </w:rPr>
              <w:t>个</w:t>
            </w:r>
            <w:r>
              <w:rPr>
                <w:rFonts w:ascii="宋体" w:hAnsi="宋体" w:cs="宋体" w:hint="eastAsia"/>
                <w:b/>
                <w:bCs/>
                <w:sz w:val="24"/>
                <w:szCs w:val="24"/>
              </w:rPr>
              <w:t>1000</w:t>
            </w:r>
            <w:r>
              <w:rPr>
                <w:rFonts w:ascii="宋体" w:hAnsi="宋体" w:cs="宋体" w:hint="eastAsia"/>
                <w:b/>
                <w:bCs/>
                <w:sz w:val="24"/>
                <w:szCs w:val="24"/>
              </w:rPr>
              <w:t>平以上的备件仓库证明，提供租房合同或自由产权证明；</w:t>
            </w:r>
          </w:p>
        </w:tc>
      </w:tr>
      <w:tr w:rsidR="0005007A">
        <w:trPr>
          <w:trHeight w:val="586"/>
        </w:trPr>
        <w:tc>
          <w:tcPr>
            <w:tcW w:w="71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1</w:t>
            </w:r>
            <w:r>
              <w:rPr>
                <w:rFonts w:asciiTheme="minorEastAsia" w:hAnsiTheme="minorEastAsia" w:cs="Arial" w:hint="eastAsia"/>
                <w:b/>
                <w:bCs/>
                <w:sz w:val="24"/>
                <w:szCs w:val="24"/>
              </w:rPr>
              <w:t>5</w:t>
            </w:r>
          </w:p>
        </w:tc>
        <w:tc>
          <w:tcPr>
            <w:tcW w:w="8076" w:type="dxa"/>
            <w:tcBorders>
              <w:top w:val="single" w:sz="4" w:space="0" w:color="auto"/>
              <w:left w:val="nil"/>
              <w:bottom w:val="single" w:sz="4" w:space="0" w:color="auto"/>
              <w:right w:val="single" w:sz="4"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cstheme="minorHAnsi" w:hint="eastAsia"/>
                <w:b/>
                <w:bCs/>
                <w:color w:val="000000" w:themeColor="text1"/>
                <w:sz w:val="24"/>
                <w:szCs w:val="24"/>
              </w:rPr>
              <w:t>投标人须具备质量管理体系</w:t>
            </w:r>
            <w:r>
              <w:rPr>
                <w:rFonts w:asciiTheme="minorEastAsia" w:hAnsiTheme="minorEastAsia" w:cstheme="minorHAnsi" w:hint="eastAsia"/>
                <w:b/>
                <w:bCs/>
                <w:color w:val="000000" w:themeColor="text1"/>
                <w:sz w:val="24"/>
                <w:szCs w:val="24"/>
              </w:rPr>
              <w:t>ISO9001</w:t>
            </w:r>
            <w:r>
              <w:rPr>
                <w:rFonts w:asciiTheme="minorEastAsia" w:hAnsiTheme="minorEastAsia" w:cstheme="minorHAnsi" w:hint="eastAsia"/>
                <w:b/>
                <w:bCs/>
                <w:color w:val="000000" w:themeColor="text1"/>
                <w:sz w:val="24"/>
                <w:szCs w:val="24"/>
              </w:rPr>
              <w:t>认证证书，确保备件质量及维修质量在质量管理体系标准内完成</w:t>
            </w:r>
          </w:p>
        </w:tc>
      </w:tr>
      <w:tr w:rsidR="0005007A">
        <w:trPr>
          <w:trHeight w:val="586"/>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1</w:t>
            </w:r>
            <w:r>
              <w:rPr>
                <w:rFonts w:asciiTheme="minorEastAsia" w:hAnsiTheme="minorEastAsia" w:cs="Arial" w:hint="eastAsia"/>
                <w:b/>
                <w:bCs/>
                <w:sz w:val="24"/>
                <w:szCs w:val="24"/>
              </w:rPr>
              <w:t>6</w:t>
            </w:r>
          </w:p>
        </w:tc>
        <w:tc>
          <w:tcPr>
            <w:tcW w:w="8076" w:type="dxa"/>
            <w:tcBorders>
              <w:top w:val="single" w:sz="4" w:space="0" w:color="auto"/>
              <w:left w:val="single" w:sz="4" w:space="0" w:color="auto"/>
              <w:bottom w:val="single" w:sz="4" w:space="0" w:color="auto"/>
              <w:right w:val="single" w:sz="4" w:space="0" w:color="auto"/>
            </w:tcBorders>
            <w:shd w:val="clear" w:color="auto" w:fill="auto"/>
            <w:vAlign w:val="center"/>
          </w:tcPr>
          <w:p w:rsidR="0005007A" w:rsidRDefault="00C71652">
            <w:pPr>
              <w:spacing w:line="360" w:lineRule="auto"/>
              <w:rPr>
                <w:rFonts w:ascii="宋体" w:hAnsi="宋体" w:cs="宋体"/>
                <w:b/>
                <w:bCs/>
                <w:sz w:val="24"/>
                <w:szCs w:val="24"/>
              </w:rPr>
            </w:pPr>
            <w:r>
              <w:rPr>
                <w:rFonts w:asciiTheme="minorEastAsia" w:hAnsiTheme="minorEastAsia" w:cstheme="minorHAnsi" w:hint="eastAsia"/>
                <w:b/>
                <w:bCs/>
                <w:color w:val="000000" w:themeColor="text1"/>
                <w:sz w:val="24"/>
                <w:szCs w:val="24"/>
              </w:rPr>
              <w:t>投标人须具备《辐射安全许可证》，以证明更换的</w:t>
            </w:r>
            <w:r>
              <w:rPr>
                <w:rFonts w:asciiTheme="minorEastAsia" w:hAnsiTheme="minorEastAsia" w:cstheme="minorHAnsi" w:hint="eastAsia"/>
                <w:b/>
                <w:bCs/>
                <w:color w:val="000000" w:themeColor="text1"/>
                <w:sz w:val="24"/>
                <w:szCs w:val="24"/>
              </w:rPr>
              <w:t>X</w:t>
            </w:r>
            <w:r>
              <w:rPr>
                <w:rFonts w:asciiTheme="minorEastAsia" w:hAnsiTheme="minorEastAsia" w:cstheme="minorHAnsi" w:hint="eastAsia"/>
                <w:b/>
                <w:bCs/>
                <w:color w:val="000000" w:themeColor="text1"/>
                <w:sz w:val="24"/>
                <w:szCs w:val="24"/>
              </w:rPr>
              <w:t>线类备件具备销售资质且符合辐射安全许可的规定；</w:t>
            </w:r>
          </w:p>
        </w:tc>
      </w:tr>
      <w:tr w:rsidR="0005007A">
        <w:trPr>
          <w:trHeight w:val="586"/>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7A" w:rsidRDefault="00C71652">
            <w:pPr>
              <w:spacing w:line="360" w:lineRule="auto"/>
              <w:jc w:val="center"/>
              <w:rPr>
                <w:rFonts w:asciiTheme="minorEastAsia" w:hAnsiTheme="minorEastAsia" w:cs="Arial"/>
                <w:b/>
                <w:bCs/>
                <w:sz w:val="24"/>
                <w:szCs w:val="24"/>
              </w:rPr>
            </w:pPr>
            <w:r>
              <w:rPr>
                <w:rFonts w:asciiTheme="minorEastAsia" w:hAnsiTheme="minorEastAsia" w:cs="Arial" w:hint="eastAsia"/>
                <w:b/>
                <w:bCs/>
                <w:sz w:val="24"/>
                <w:szCs w:val="24"/>
              </w:rPr>
              <w:t>1</w:t>
            </w:r>
            <w:r>
              <w:rPr>
                <w:rFonts w:asciiTheme="minorEastAsia" w:hAnsiTheme="minorEastAsia" w:cs="Arial" w:hint="eastAsia"/>
                <w:b/>
                <w:bCs/>
                <w:sz w:val="24"/>
                <w:szCs w:val="24"/>
              </w:rPr>
              <w:t>7</w:t>
            </w:r>
          </w:p>
        </w:tc>
        <w:tc>
          <w:tcPr>
            <w:tcW w:w="8076" w:type="dxa"/>
            <w:tcBorders>
              <w:top w:val="single" w:sz="4" w:space="0" w:color="auto"/>
              <w:left w:val="single" w:sz="4" w:space="0" w:color="auto"/>
              <w:bottom w:val="single" w:sz="4" w:space="0" w:color="auto"/>
              <w:right w:val="single" w:sz="4" w:space="0" w:color="auto"/>
            </w:tcBorders>
            <w:shd w:val="clear" w:color="auto" w:fill="auto"/>
            <w:vAlign w:val="center"/>
          </w:tcPr>
          <w:p w:rsidR="0005007A" w:rsidRDefault="00C71652">
            <w:pPr>
              <w:spacing w:line="360" w:lineRule="auto"/>
              <w:rPr>
                <w:rFonts w:asciiTheme="minorEastAsia" w:hAnsiTheme="minorEastAsia" w:cs="宋体"/>
                <w:b/>
                <w:bCs/>
                <w:color w:val="000000"/>
                <w:sz w:val="24"/>
                <w:szCs w:val="24"/>
                <w:highlight w:val="white"/>
              </w:rPr>
            </w:pPr>
            <w:r>
              <w:rPr>
                <w:rFonts w:asciiTheme="minorEastAsia" w:hAnsiTheme="minorEastAsia" w:cs="宋体" w:hint="eastAsia"/>
                <w:b/>
                <w:bCs/>
                <w:color w:val="000000"/>
                <w:sz w:val="24"/>
                <w:szCs w:val="24"/>
                <w:highlight w:val="white"/>
              </w:rPr>
              <w:t>服务热线：全国范围内开通</w:t>
            </w:r>
            <w:r>
              <w:rPr>
                <w:rFonts w:asciiTheme="minorEastAsia" w:hAnsiTheme="minorEastAsia" w:cs="宋体" w:hint="eastAsia"/>
                <w:b/>
                <w:bCs/>
                <w:color w:val="000000"/>
                <w:sz w:val="24"/>
                <w:szCs w:val="24"/>
                <w:highlight w:val="white"/>
              </w:rPr>
              <w:t>400</w:t>
            </w:r>
            <w:r>
              <w:rPr>
                <w:rFonts w:asciiTheme="minorEastAsia" w:hAnsiTheme="minorEastAsia" w:cs="宋体" w:hint="eastAsia"/>
                <w:b/>
                <w:bCs/>
                <w:color w:val="000000"/>
                <w:sz w:val="24"/>
                <w:szCs w:val="24"/>
                <w:highlight w:val="white"/>
              </w:rPr>
              <w:t>免费热线电话，</w:t>
            </w:r>
            <w:r>
              <w:rPr>
                <w:rFonts w:asciiTheme="minorEastAsia" w:hAnsiTheme="minorEastAsia" w:cs="宋体" w:hint="eastAsia"/>
                <w:b/>
                <w:bCs/>
                <w:color w:val="000000"/>
                <w:sz w:val="24"/>
                <w:szCs w:val="24"/>
                <w:highlight w:val="white"/>
              </w:rPr>
              <w:t>24</w:t>
            </w:r>
            <w:r>
              <w:rPr>
                <w:rFonts w:asciiTheme="minorEastAsia" w:hAnsiTheme="minorEastAsia" w:cs="宋体" w:hint="eastAsia"/>
                <w:b/>
                <w:bCs/>
                <w:color w:val="000000"/>
                <w:sz w:val="24"/>
                <w:szCs w:val="24"/>
                <w:highlight w:val="white"/>
              </w:rPr>
              <w:t>小时×</w:t>
            </w:r>
            <w:r>
              <w:rPr>
                <w:rFonts w:asciiTheme="minorEastAsia" w:hAnsiTheme="minorEastAsia" w:cs="宋体" w:hint="eastAsia"/>
                <w:b/>
                <w:bCs/>
                <w:color w:val="000000"/>
                <w:sz w:val="24"/>
                <w:szCs w:val="24"/>
                <w:highlight w:val="white"/>
              </w:rPr>
              <w:t>365</w:t>
            </w:r>
            <w:r>
              <w:rPr>
                <w:rFonts w:asciiTheme="minorEastAsia" w:hAnsiTheme="minorEastAsia" w:cs="宋体" w:hint="eastAsia"/>
                <w:b/>
                <w:bCs/>
                <w:color w:val="000000"/>
                <w:sz w:val="24"/>
                <w:szCs w:val="24"/>
                <w:highlight w:val="white"/>
              </w:rPr>
              <w:t>天热线支持，为用户提供快速诊断和技术支持服务，接到用户通知后平均</w:t>
            </w:r>
            <w:r>
              <w:rPr>
                <w:rFonts w:asciiTheme="minorEastAsia" w:hAnsiTheme="minorEastAsia" w:cs="宋体" w:hint="eastAsia"/>
                <w:b/>
                <w:bCs/>
                <w:color w:val="000000"/>
                <w:sz w:val="24"/>
                <w:szCs w:val="24"/>
                <w:highlight w:val="white"/>
              </w:rPr>
              <w:t>2</w:t>
            </w:r>
            <w:r>
              <w:rPr>
                <w:rFonts w:asciiTheme="minorEastAsia" w:hAnsiTheme="minorEastAsia" w:cs="宋体" w:hint="eastAsia"/>
                <w:b/>
                <w:bCs/>
                <w:color w:val="000000"/>
                <w:sz w:val="24"/>
                <w:szCs w:val="24"/>
                <w:highlight w:val="white"/>
              </w:rPr>
              <w:t>小时之内响应。</w:t>
            </w:r>
          </w:p>
        </w:tc>
      </w:tr>
    </w:tbl>
    <w:p w:rsidR="0005007A" w:rsidRDefault="0005007A">
      <w:pPr>
        <w:rPr>
          <w:b/>
          <w:bCs/>
          <w:color w:val="000000" w:themeColor="text1"/>
        </w:rPr>
      </w:pPr>
    </w:p>
    <w:p w:rsidR="0005007A" w:rsidRDefault="0005007A">
      <w:pPr>
        <w:rPr>
          <w:b/>
          <w:bCs/>
          <w:color w:val="000000" w:themeColor="text1"/>
        </w:rPr>
      </w:pPr>
    </w:p>
    <w:sectPr w:rsidR="0005007A" w:rsidSect="0005007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652" w:rsidRDefault="00C71652">
      <w:pPr>
        <w:spacing w:line="240" w:lineRule="auto"/>
      </w:pPr>
      <w:r>
        <w:separator/>
      </w:r>
    </w:p>
  </w:endnote>
  <w:endnote w:type="continuationSeparator" w:id="1">
    <w:p w:rsidR="00C71652" w:rsidRDefault="00C716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652" w:rsidRDefault="00C71652">
      <w:pPr>
        <w:spacing w:after="0"/>
      </w:pPr>
      <w:r>
        <w:separator/>
      </w:r>
    </w:p>
  </w:footnote>
  <w:footnote w:type="continuationSeparator" w:id="1">
    <w:p w:rsidR="00C71652" w:rsidRDefault="00C7165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FF3FD4"/>
    <w:rsid w:val="0002495E"/>
    <w:rsid w:val="0005007A"/>
    <w:rsid w:val="000C7C35"/>
    <w:rsid w:val="001239DE"/>
    <w:rsid w:val="00160EBC"/>
    <w:rsid w:val="00261823"/>
    <w:rsid w:val="00293C19"/>
    <w:rsid w:val="002A3B10"/>
    <w:rsid w:val="00310047"/>
    <w:rsid w:val="00317AF8"/>
    <w:rsid w:val="00357CAF"/>
    <w:rsid w:val="00445E46"/>
    <w:rsid w:val="005232FA"/>
    <w:rsid w:val="00583EAD"/>
    <w:rsid w:val="00654545"/>
    <w:rsid w:val="006D2F5E"/>
    <w:rsid w:val="00725193"/>
    <w:rsid w:val="007C7F07"/>
    <w:rsid w:val="008E26B8"/>
    <w:rsid w:val="009D253F"/>
    <w:rsid w:val="00A43359"/>
    <w:rsid w:val="00AB0298"/>
    <w:rsid w:val="00AB6E7D"/>
    <w:rsid w:val="00B802E2"/>
    <w:rsid w:val="00BB77A7"/>
    <w:rsid w:val="00C71652"/>
    <w:rsid w:val="00CD1CAB"/>
    <w:rsid w:val="00D16D08"/>
    <w:rsid w:val="00D5796F"/>
    <w:rsid w:val="00E634A4"/>
    <w:rsid w:val="00EA520D"/>
    <w:rsid w:val="00EA71EB"/>
    <w:rsid w:val="00EA73E5"/>
    <w:rsid w:val="00F52F76"/>
    <w:rsid w:val="00F54F69"/>
    <w:rsid w:val="00F551BE"/>
    <w:rsid w:val="00FE6303"/>
    <w:rsid w:val="00FF3FD4"/>
    <w:rsid w:val="118965BF"/>
    <w:rsid w:val="32260345"/>
    <w:rsid w:val="3CDC5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7A"/>
    <w:pPr>
      <w:spacing w:after="200" w:line="276" w:lineRule="auto"/>
    </w:pPr>
    <w:rPr>
      <w:rFonts w:ascii="Arial" w:hAnsi="Arial"/>
      <w:sz w:val="22"/>
      <w:szCs w:val="22"/>
    </w:rPr>
  </w:style>
  <w:style w:type="paragraph" w:styleId="1">
    <w:name w:val="heading 1"/>
    <w:basedOn w:val="a"/>
    <w:next w:val="a"/>
    <w:link w:val="1Char"/>
    <w:uiPriority w:val="9"/>
    <w:qFormat/>
    <w:rsid w:val="00050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5007A"/>
    <w:pPr>
      <w:tabs>
        <w:tab w:val="center" w:pos="4320"/>
        <w:tab w:val="right" w:pos="8640"/>
      </w:tabs>
      <w:spacing w:after="0" w:line="240" w:lineRule="auto"/>
    </w:pPr>
  </w:style>
  <w:style w:type="paragraph" w:styleId="a4">
    <w:name w:val="header"/>
    <w:basedOn w:val="a"/>
    <w:link w:val="Char0"/>
    <w:uiPriority w:val="99"/>
    <w:unhideWhenUsed/>
    <w:rsid w:val="0005007A"/>
    <w:pPr>
      <w:tabs>
        <w:tab w:val="center" w:pos="4320"/>
        <w:tab w:val="right" w:pos="8640"/>
      </w:tabs>
      <w:spacing w:after="0" w:line="240" w:lineRule="auto"/>
    </w:pPr>
  </w:style>
  <w:style w:type="paragraph" w:styleId="a5">
    <w:name w:val="Title"/>
    <w:basedOn w:val="a"/>
    <w:next w:val="a"/>
    <w:link w:val="Char1"/>
    <w:uiPriority w:val="10"/>
    <w:qFormat/>
    <w:rsid w:val="000500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6">
    <w:name w:val="Table Grid"/>
    <w:basedOn w:val="a1"/>
    <w:uiPriority w:val="59"/>
    <w:rsid w:val="0005007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5007A"/>
    <w:rPr>
      <w:color w:val="0000FF" w:themeColor="hyperlink"/>
      <w:u w:val="single"/>
    </w:rPr>
  </w:style>
  <w:style w:type="character" w:customStyle="1" w:styleId="1Char">
    <w:name w:val="标题 1 Char"/>
    <w:basedOn w:val="a0"/>
    <w:link w:val="1"/>
    <w:uiPriority w:val="9"/>
    <w:rsid w:val="0005007A"/>
    <w:rPr>
      <w:rFonts w:asciiTheme="majorHAnsi" w:eastAsiaTheme="majorEastAsia" w:hAnsiTheme="majorHAnsi" w:cstheme="majorBidi"/>
      <w:b/>
      <w:bCs/>
      <w:color w:val="365F91" w:themeColor="accent1" w:themeShade="BF"/>
      <w:sz w:val="28"/>
      <w:szCs w:val="28"/>
    </w:rPr>
  </w:style>
  <w:style w:type="character" w:customStyle="1" w:styleId="Char1">
    <w:name w:val="标题 Char"/>
    <w:basedOn w:val="a0"/>
    <w:link w:val="a5"/>
    <w:uiPriority w:val="10"/>
    <w:rsid w:val="0005007A"/>
    <w:rPr>
      <w:rFonts w:asciiTheme="majorHAnsi" w:eastAsiaTheme="majorEastAsia" w:hAnsiTheme="majorHAnsi" w:cstheme="majorBidi"/>
      <w:color w:val="17365D" w:themeColor="text2" w:themeShade="BF"/>
      <w:spacing w:val="5"/>
      <w:kern w:val="28"/>
      <w:sz w:val="52"/>
      <w:szCs w:val="52"/>
    </w:rPr>
  </w:style>
  <w:style w:type="character" w:customStyle="1" w:styleId="Char0">
    <w:name w:val="页眉 Char"/>
    <w:basedOn w:val="a0"/>
    <w:link w:val="a4"/>
    <w:uiPriority w:val="99"/>
    <w:rsid w:val="0005007A"/>
    <w:rPr>
      <w:rFonts w:ascii="Arial" w:hAnsi="Arial"/>
    </w:rPr>
  </w:style>
  <w:style w:type="character" w:customStyle="1" w:styleId="Char">
    <w:name w:val="页脚 Char"/>
    <w:basedOn w:val="a0"/>
    <w:link w:val="a3"/>
    <w:uiPriority w:val="99"/>
    <w:rsid w:val="0005007A"/>
    <w:rPr>
      <w:rFonts w:ascii="Arial" w:hAnsi="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x6i xmlns="eb32fcaf-44ad-4cac-80a9-c4bbda6aae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97AD0B5C452748B7B4BA0D0E8F5FC9" ma:contentTypeVersion="3" ma:contentTypeDescription="Create a new document." ma:contentTypeScope="" ma:versionID="6b12f32034082e324def68f51037d64f">
  <xsd:schema xmlns:xsd="http://www.w3.org/2001/XMLSchema" xmlns:xs="http://www.w3.org/2001/XMLSchema" xmlns:p="http://schemas.microsoft.com/office/2006/metadata/properties" xmlns:ns2="eb32fcaf-44ad-4cac-80a9-c4bbda6aae06" xmlns:ns3="705518eb-a91e-4a1e-b1c8-0924c24791df" targetNamespace="http://schemas.microsoft.com/office/2006/metadata/properties" ma:root="true" ma:fieldsID="6d642407b563f0032b6fdee9f73c72c7" ns2:_="" ns3:_="">
    <xsd:import namespace="eb32fcaf-44ad-4cac-80a9-c4bbda6aae06"/>
    <xsd:import namespace="705518eb-a91e-4a1e-b1c8-0924c24791df"/>
    <xsd:element name="properties">
      <xsd:complexType>
        <xsd:sequence>
          <xsd:element name="documentManagement">
            <xsd:complexType>
              <xsd:all>
                <xsd:element ref="ns2:cx6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2fcaf-44ad-4cac-80a9-c4bbda6aae06" elementFormDefault="qualified">
    <xsd:import namespace="http://schemas.microsoft.com/office/2006/documentManagement/types"/>
    <xsd:import namespace="http://schemas.microsoft.com/office/infopath/2007/PartnerControls"/>
    <xsd:element name="cx6i" ma:index="8" nillable="true" ma:displayName="Number" ma:internalName="cx6i">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5518eb-a91e-4a1e-b1c8-0924c24791d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454ADE-87E9-4164-8632-68CD447A81D6}">
  <ds:schemaRefs>
    <ds:schemaRef ds:uri="http://schemas.microsoft.com/office/2006/metadata/properties"/>
    <ds:schemaRef ds:uri="http://schemas.microsoft.com/office/infopath/2007/PartnerControls"/>
    <ds:schemaRef ds:uri="eb32fcaf-44ad-4cac-80a9-c4bbda6aae06"/>
  </ds:schemaRefs>
</ds:datastoreItem>
</file>

<file path=customXml/itemProps2.xml><?xml version="1.0" encoding="utf-8"?>
<ds:datastoreItem xmlns:ds="http://schemas.openxmlformats.org/officeDocument/2006/customXml" ds:itemID="{98737CDA-F958-4DE9-BD1F-5E8F43D668B6}">
  <ds:schemaRefs>
    <ds:schemaRef ds:uri="http://schemas.microsoft.com/sharepoint/v3/contenttype/forms"/>
  </ds:schemaRefs>
</ds:datastoreItem>
</file>

<file path=customXml/itemProps3.xml><?xml version="1.0" encoding="utf-8"?>
<ds:datastoreItem xmlns:ds="http://schemas.openxmlformats.org/officeDocument/2006/customXml" ds:itemID="{9DBFCEA1-F2DF-400B-BC4C-97A98B52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2fcaf-44ad-4cac-80a9-c4bbda6aae06"/>
    <ds:schemaRef ds:uri="705518eb-a91e-4a1e-b1c8-0924c247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0</DocSecurity>
  <Lines>6</Lines>
  <Paragraphs>1</Paragraphs>
  <ScaleCrop>false</ScaleCrop>
  <Company>Siemens</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Yang Yu Tong (SHS AP CHN CS BM)</dc:creator>
  <cp:keywords>C_Unrestricted</cp:keywords>
  <cp:lastModifiedBy>User</cp:lastModifiedBy>
  <cp:revision>2</cp:revision>
  <dcterms:created xsi:type="dcterms:W3CDTF">2021-11-02T08:20:00Z</dcterms:created>
  <dcterms:modified xsi:type="dcterms:W3CDTF">2021-11-02T08:20:00Z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ContentTypeId">
    <vt:lpwstr>0x0101006D97AD0B5C452748B7B4BA0D0E8F5FC9</vt:lpwstr>
  </property>
  <property fmtid="{D5CDD505-2E9C-101B-9397-08002B2CF9AE}" pid="7" name="MSIP_Label_ff6dbec8-95a8-4638-9f5f-bd076536645c_Enabled">
    <vt:lpwstr>true</vt:lpwstr>
  </property>
  <property fmtid="{D5CDD505-2E9C-101B-9397-08002B2CF9AE}" pid="8" name="MSIP_Label_ff6dbec8-95a8-4638-9f5f-bd076536645c_SetDate">
    <vt:lpwstr>2021-07-20T13:53:22Z</vt:lpwstr>
  </property>
  <property fmtid="{D5CDD505-2E9C-101B-9397-08002B2CF9AE}" pid="9" name="MSIP_Label_ff6dbec8-95a8-4638-9f5f-bd076536645c_Method">
    <vt:lpwstr>Standard</vt:lpwstr>
  </property>
  <property fmtid="{D5CDD505-2E9C-101B-9397-08002B2CF9AE}" pid="10" name="MSIP_Label_ff6dbec8-95a8-4638-9f5f-bd076536645c_Name">
    <vt:lpwstr>Restricted - Default</vt:lpwstr>
  </property>
  <property fmtid="{D5CDD505-2E9C-101B-9397-08002B2CF9AE}" pid="11" name="MSIP_Label_ff6dbec8-95a8-4638-9f5f-bd076536645c_SiteId">
    <vt:lpwstr>5dbf1add-202a-4b8d-815b-bf0fb024e033</vt:lpwstr>
  </property>
  <property fmtid="{D5CDD505-2E9C-101B-9397-08002B2CF9AE}" pid="12" name="MSIP_Label_ff6dbec8-95a8-4638-9f5f-bd076536645c_ActionId">
    <vt:lpwstr>ce371bb3-9147-4cc2-b773-c2a4512d1d82</vt:lpwstr>
  </property>
  <property fmtid="{D5CDD505-2E9C-101B-9397-08002B2CF9AE}" pid="13" name="MSIP_Label_ff6dbec8-95a8-4638-9f5f-bd076536645c_ContentBits">
    <vt:lpwstr>0</vt:lpwstr>
  </property>
  <property fmtid="{D5CDD505-2E9C-101B-9397-08002B2CF9AE}" pid="14" name="KSOProductBuildVer">
    <vt:lpwstr>2052-11.1.0.10938</vt:lpwstr>
  </property>
  <property fmtid="{D5CDD505-2E9C-101B-9397-08002B2CF9AE}" pid="15" name="ICV">
    <vt:lpwstr>4CC4E35A2FA84CDCBE79A2779E2C94BB</vt:lpwstr>
  </property>
</Properties>
</file>