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移动DR招标参数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高压发生器最大功率≥32kw,逆变频率≥40kHu。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球管热容量大于等于200kHu。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电动驱动，有碰撞感应器及紧急停止按钮。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平板探测器为主动探测，非晶硅材质，大小17x17inch，像素≤139um,动态范围≥16bit,空</w:t>
      </w:r>
      <w:bookmarkStart w:id="0" w:name="_GoBack"/>
      <w:bookmarkEnd w:id="0"/>
      <w:r>
        <w:rPr>
          <w:rFonts w:hint="eastAsia"/>
          <w:sz w:val="32"/>
          <w:szCs w:val="32"/>
        </w:rPr>
        <w:t>间分辨率≥3.5lp/mm，图像预览时间＜5秒，其中一块平板能独立充电（不在移动DR主机充电）。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工作站配置为各品牌最新配置，Worklist软件，HIS/RIS/PACS接入，胶片打印。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独立工作站一台，全长拼接软件，Worklist 软件，HIS/RIS/PACS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接入，胶片打印。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全长摄影支架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00000000"/>
    <w:rsid w:val="1C851BC1"/>
    <w:rsid w:val="6BD6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256</Characters>
  <Lines>0</Lines>
  <Paragraphs>0</Paragraphs>
  <TotalTime>3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2023-09-07T06:53:00Z</dcterms:created>
  <dc:creator>lenovo</dc:creator>
  <cp:lastModifiedBy>微扬</cp:lastModifiedBy>
  <dcterms:modified xsi:type="dcterms:W3CDTF">2023-09-11T01:01:40Z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A17E99BE70394701875561FAD39C60EA_12</vt:lpwstr>
  </property>
</Properties>
</file>