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胸腔按压机</w:t>
      </w:r>
      <w:r>
        <w:rPr>
          <w:rFonts w:hint="eastAsia"/>
          <w:b/>
          <w:sz w:val="36"/>
          <w:szCs w:val="36"/>
          <w:lang w:val="en-US" w:eastAsia="zh-CN"/>
        </w:rPr>
        <w:t>技术</w:t>
      </w:r>
      <w:bookmarkStart w:id="0" w:name="_GoBack"/>
      <w:bookmarkEnd w:id="0"/>
      <w:r>
        <w:rPr>
          <w:rFonts w:hint="eastAsia"/>
          <w:b/>
          <w:sz w:val="36"/>
          <w:szCs w:val="36"/>
        </w:rPr>
        <w:t>参数</w:t>
      </w:r>
    </w:p>
    <w:p/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按压技术：采用结合胸泵和心泵机制、模拟心脏搏动原理的智能心肺复苏技术。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2、按压频率在100-120次／分钟范围内，实际按压频率误差≤±1次/分钟。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3、按压深度在5.0-6.0厘米范围内，实际按压深度误差≤±0.2厘米。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、应用部分具有除颤放电效应防护。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、防电击类型分类：II 类外部电源供电的设备，具有双重绝缘或加强绝缘设计，无需专用接地线，同时具备内部电源的供电设备。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CEE7"/>
    <w:multiLevelType w:val="singleLevel"/>
    <w:tmpl w:val="1533CE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JmMGU5OWVjOGUxNDYyMjUwODdjNjQyYzBhNmFlMmYifQ=="/>
  </w:docVars>
  <w:rsids>
    <w:rsidRoot w:val="00F77CFA"/>
    <w:rsid w:val="000F6DAA"/>
    <w:rsid w:val="006A04C8"/>
    <w:rsid w:val="00876DDE"/>
    <w:rsid w:val="00920CE1"/>
    <w:rsid w:val="00F77CFA"/>
    <w:rsid w:val="125A082A"/>
    <w:rsid w:val="13E56106"/>
    <w:rsid w:val="6554115B"/>
    <w:rsid w:val="7B7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ascii="Cambria" w:hAnsi="Cambria" w:eastAsia="Cambria" w:cs="Cambria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228</Characters>
  <Lines>1</Lines>
  <Paragraphs>1</Paragraphs>
  <TotalTime>49</TotalTime>
  <ScaleCrop>false</ScaleCrop>
  <LinksUpToDate>false</LinksUpToDate>
  <CharactersWithSpaces>229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2022-11-06T11:28:00Z</dcterms:created>
  <dc:creator>何鹏毅</dc:creator>
  <cp:lastModifiedBy>Lenovo</cp:lastModifiedBy>
  <dcterms:modified xsi:type="dcterms:W3CDTF">2023-11-21T02:56:39Z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2E79FB8DBB6B2BAE02B7076590317824_33</vt:lpwstr>
  </property>
</Properties>
</file>