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DFF1" w14:textId="24A2FBC6" w:rsidR="00DB157F" w:rsidRDefault="00DB157F" w:rsidP="00DB157F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脉动真空灭菌器设备</w:t>
      </w:r>
    </w:p>
    <w:p w14:paraId="1BA1A3FD" w14:textId="77777777" w:rsidR="00DB157F" w:rsidRDefault="00DB157F" w:rsidP="00DB157F">
      <w:pPr>
        <w:jc w:val="center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14:paraId="28AEE860" w14:textId="611BF365" w:rsidR="00082B5F" w:rsidRDefault="00DB157F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</w:t>
      </w:r>
      <w:r>
        <w:rPr>
          <w:rFonts w:asciiTheme="minorEastAsia" w:hAnsiTheme="minorEastAsia" w:hint="eastAsia"/>
          <w:sz w:val="28"/>
          <w:szCs w:val="28"/>
        </w:rPr>
        <w:t>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63C7F370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设备容积大于等于</w:t>
      </w:r>
      <w:r>
        <w:rPr>
          <w:rFonts w:asciiTheme="minorEastAsia" w:hAnsiTheme="minorEastAsia" w:hint="eastAsia"/>
          <w:sz w:val="28"/>
          <w:szCs w:val="28"/>
        </w:rPr>
        <w:t>1500</w:t>
      </w:r>
      <w:r>
        <w:rPr>
          <w:rFonts w:asciiTheme="minorEastAsia" w:hAnsiTheme="minorEastAsia" w:hint="eastAsia"/>
          <w:sz w:val="28"/>
          <w:szCs w:val="28"/>
        </w:rPr>
        <w:t>升；</w:t>
      </w:r>
    </w:p>
    <w:p w14:paraId="2085E9D7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主体</w:t>
      </w:r>
      <w:r>
        <w:rPr>
          <w:rFonts w:asciiTheme="minorEastAsia" w:hAnsiTheme="minorEastAsia"/>
          <w:sz w:val="28"/>
          <w:szCs w:val="28"/>
        </w:rPr>
        <w:t>焊接工艺全自动焊接机器人焊接保证焊缝质量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57A57021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设备控制器使用可编程</w:t>
      </w:r>
      <w:r>
        <w:rPr>
          <w:rFonts w:asciiTheme="minorEastAsia" w:hAnsiTheme="minorEastAsia" w:hint="eastAsia"/>
          <w:sz w:val="28"/>
          <w:szCs w:val="28"/>
        </w:rPr>
        <w:t>PLC</w:t>
      </w:r>
      <w:r>
        <w:rPr>
          <w:rFonts w:asciiTheme="minorEastAsia" w:hAnsiTheme="minorEastAsia" w:hint="eastAsia"/>
          <w:sz w:val="28"/>
          <w:szCs w:val="28"/>
        </w:rPr>
        <w:t>控制器，可以根据科室需求编辑灭菌程序；</w:t>
      </w:r>
    </w:p>
    <w:p w14:paraId="5282BAD8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操作方式采用</w:t>
      </w:r>
      <w:r>
        <w:rPr>
          <w:rFonts w:asciiTheme="minorEastAsia" w:hAnsiTheme="minorEastAsia" w:hint="eastAsia"/>
          <w:sz w:val="28"/>
          <w:szCs w:val="28"/>
        </w:rPr>
        <w:t>触摸</w:t>
      </w:r>
      <w:proofErr w:type="gramStart"/>
      <w:r>
        <w:rPr>
          <w:rFonts w:asciiTheme="minorEastAsia" w:hAnsiTheme="minorEastAsia" w:hint="eastAsia"/>
          <w:sz w:val="28"/>
          <w:szCs w:val="28"/>
        </w:rPr>
        <w:t>屏操作</w:t>
      </w:r>
      <w:proofErr w:type="gramEnd"/>
      <w:r>
        <w:rPr>
          <w:rFonts w:asciiTheme="minorEastAsia" w:hAnsiTheme="minorEastAsia" w:hint="eastAsia"/>
          <w:sz w:val="28"/>
          <w:szCs w:val="28"/>
        </w:rPr>
        <w:t>和控制；</w:t>
      </w:r>
    </w:p>
    <w:p w14:paraId="4274AE59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设备需要无压排水，设备的管路设计需达到节约用水和降低噪音的功能；</w:t>
      </w:r>
    </w:p>
    <w:p w14:paraId="283A383C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设备可以连接电脑，电脑端可以以秒为单位实时显示设备运行数据，并记录设备运行数据，运行数据可以随时打印，永久储存；</w:t>
      </w:r>
    </w:p>
    <w:p w14:paraId="7C01D99F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开门方式左右平移门；</w:t>
      </w:r>
    </w:p>
    <w:p w14:paraId="1A235E20" w14:textId="77777777" w:rsidR="00082B5F" w:rsidRDefault="00DB157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设备夹层和内室材质</w:t>
      </w:r>
      <w:r>
        <w:rPr>
          <w:rFonts w:asciiTheme="minorEastAsia" w:hAnsiTheme="minorEastAsia" w:hint="eastAsia"/>
          <w:sz w:val="28"/>
          <w:szCs w:val="28"/>
        </w:rPr>
        <w:t>316L</w:t>
      </w:r>
      <w:r>
        <w:rPr>
          <w:rFonts w:asciiTheme="minorEastAsia" w:hAnsiTheme="minorEastAsia" w:hint="eastAsia"/>
          <w:sz w:val="28"/>
          <w:szCs w:val="28"/>
        </w:rPr>
        <w:t>不锈钢或者更好的材质；</w:t>
      </w:r>
    </w:p>
    <w:p w14:paraId="1E0CC76C" w14:textId="77777777" w:rsidR="00082B5F" w:rsidRDefault="00082B5F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0E0744C9" w14:textId="77777777" w:rsidR="00082B5F" w:rsidRDefault="00DB157F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 w14:textId="77777777" w:rsidR="00082B5F" w:rsidRDefault="00082B5F">
      <w:pPr>
        <w:rPr>
          <w:rFonts w:asciiTheme="minorEastAsia" w:hAnsiTheme="minorEastAsia"/>
          <w:sz w:val="28"/>
          <w:szCs w:val="28"/>
        </w:rPr>
      </w:pPr>
    </w:p>
    <w:sectPr w:rsidR="0008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6E0692"/>
    <w:multiLevelType w:val="singleLevel"/>
    <w:tmpl w:val="C06E06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82B5F"/>
    <w:rsid w:val="00140D79"/>
    <w:rsid w:val="00512865"/>
    <w:rsid w:val="005B0DDF"/>
    <w:rsid w:val="005D3A2D"/>
    <w:rsid w:val="0077371B"/>
    <w:rsid w:val="00A708B5"/>
    <w:rsid w:val="00D915C1"/>
    <w:rsid w:val="00DB157F"/>
    <w:rsid w:val="00DC3F47"/>
    <w:rsid w:val="04812FB5"/>
    <w:rsid w:val="05816FE5"/>
    <w:rsid w:val="0A00497C"/>
    <w:rsid w:val="0AD83203"/>
    <w:rsid w:val="0FED59A3"/>
    <w:rsid w:val="12E3308D"/>
    <w:rsid w:val="146401FE"/>
    <w:rsid w:val="1CF3372B"/>
    <w:rsid w:val="1D2422D8"/>
    <w:rsid w:val="1D6C21FA"/>
    <w:rsid w:val="20BD4F1E"/>
    <w:rsid w:val="23B51EDC"/>
    <w:rsid w:val="25A92E69"/>
    <w:rsid w:val="27B71FB1"/>
    <w:rsid w:val="27D2051C"/>
    <w:rsid w:val="298567F4"/>
    <w:rsid w:val="29DA08EE"/>
    <w:rsid w:val="2B2C6F3C"/>
    <w:rsid w:val="318B6972"/>
    <w:rsid w:val="328C2900"/>
    <w:rsid w:val="33233306"/>
    <w:rsid w:val="33C85C5B"/>
    <w:rsid w:val="38C32CF6"/>
    <w:rsid w:val="39A405D1"/>
    <w:rsid w:val="3C320116"/>
    <w:rsid w:val="3C8C7E28"/>
    <w:rsid w:val="3D766728"/>
    <w:rsid w:val="41AE6491"/>
    <w:rsid w:val="42A33B1C"/>
    <w:rsid w:val="43B14016"/>
    <w:rsid w:val="443D58AA"/>
    <w:rsid w:val="45B24076"/>
    <w:rsid w:val="49A563CB"/>
    <w:rsid w:val="4E8047A2"/>
    <w:rsid w:val="515D57DD"/>
    <w:rsid w:val="53CE29C2"/>
    <w:rsid w:val="54516D95"/>
    <w:rsid w:val="557E662B"/>
    <w:rsid w:val="574A05B2"/>
    <w:rsid w:val="584D566C"/>
    <w:rsid w:val="58705DF6"/>
    <w:rsid w:val="59934492"/>
    <w:rsid w:val="5A8738CB"/>
    <w:rsid w:val="5C904CB9"/>
    <w:rsid w:val="5DE74DAC"/>
    <w:rsid w:val="5F166FCB"/>
    <w:rsid w:val="60326087"/>
    <w:rsid w:val="61AB7E9F"/>
    <w:rsid w:val="61D92C5E"/>
    <w:rsid w:val="62057704"/>
    <w:rsid w:val="62B62F9F"/>
    <w:rsid w:val="63AC7EFE"/>
    <w:rsid w:val="65366619"/>
    <w:rsid w:val="67386679"/>
    <w:rsid w:val="68175212"/>
    <w:rsid w:val="6ADC556D"/>
    <w:rsid w:val="6B52582F"/>
    <w:rsid w:val="6BDB3A77"/>
    <w:rsid w:val="6C520F21"/>
    <w:rsid w:val="6C6A07C8"/>
    <w:rsid w:val="6DAA3701"/>
    <w:rsid w:val="6DC02F24"/>
    <w:rsid w:val="6ED36C87"/>
    <w:rsid w:val="74EA0887"/>
    <w:rsid w:val="758E3908"/>
    <w:rsid w:val="77091498"/>
    <w:rsid w:val="79095947"/>
    <w:rsid w:val="79134850"/>
    <w:rsid w:val="79A2133F"/>
    <w:rsid w:val="7A7255A6"/>
    <w:rsid w:val="7E5F22E5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A062"/>
  <w15:docId w15:val="{F3EFFD7B-D40A-49FA-B86F-BF9C0DC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2024-07-17T08:25:00Z</cp:lastPrinted>
  <dcterms:created xsi:type="dcterms:W3CDTF">2024-05-30T07:46:00Z</dcterms:created>
  <dcterms:modified xsi:type="dcterms:W3CDTF">2024-12-24T06:10:00Z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344C47A7DA134F69A48D7E3CF5E93390_12</vt:lpwstr>
  </property>
</Properties>
</file>