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CA" w:rsidRDefault="00EA39CA" w:rsidP="00EA39CA">
      <w:pPr>
        <w:spacing w:line="201" w:lineRule="auto"/>
        <w:ind w:firstLine="2340"/>
        <w:rPr>
          <w:rFonts w:ascii="宋体" w:eastAsia="宋体" w:hAnsi="宋体"/>
          <w:color w:val="000000"/>
          <w:sz w:val="33"/>
        </w:rPr>
      </w:pPr>
      <w:r>
        <w:rPr>
          <w:rFonts w:ascii="宋体" w:eastAsia="宋体" w:hAnsi="宋体" w:hint="eastAsia"/>
          <w:color w:val="000000"/>
          <w:sz w:val="33"/>
        </w:rPr>
        <w:t>徐州市中医院药剂科</w:t>
      </w:r>
    </w:p>
    <w:p w:rsidR="00EA39CA" w:rsidRDefault="00EA39CA" w:rsidP="00EA39CA">
      <w:pPr>
        <w:spacing w:line="201" w:lineRule="auto"/>
        <w:ind w:firstLine="2340"/>
        <w:rPr>
          <w:rFonts w:ascii="宋体" w:eastAsia="宋体" w:hAnsi="宋体"/>
          <w:color w:val="000000"/>
          <w:sz w:val="33"/>
        </w:rPr>
      </w:pPr>
    </w:p>
    <w:p w:rsidR="00EA39CA" w:rsidRDefault="00EA39CA" w:rsidP="00EA39CA">
      <w:pPr>
        <w:spacing w:line="201" w:lineRule="auto"/>
        <w:ind w:firstLine="2340"/>
        <w:rPr>
          <w:rFonts w:ascii="宋体" w:eastAsia="宋体" w:hAnsi="宋体"/>
          <w:color w:val="000000"/>
          <w:sz w:val="35"/>
        </w:rPr>
      </w:pPr>
    </w:p>
    <w:p w:rsidR="00CE3B43" w:rsidRDefault="00F47880" w:rsidP="00EA39CA">
      <w:pPr>
        <w:spacing w:line="201" w:lineRule="auto"/>
        <w:ind w:firstLine="180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 w:hint="eastAsia"/>
          <w:b/>
          <w:color w:val="000000"/>
          <w:sz w:val="36"/>
        </w:rPr>
        <w:t>一、</w:t>
      </w:r>
      <w:r w:rsidR="00B348F3" w:rsidRPr="00EA39CA">
        <w:rPr>
          <w:rFonts w:ascii="宋体" w:eastAsia="宋体" w:hAnsi="宋体" w:hint="eastAsia"/>
          <w:b/>
          <w:color w:val="000000"/>
          <w:sz w:val="36"/>
        </w:rPr>
        <w:t>自动煎药机</w:t>
      </w:r>
      <w:r w:rsidR="00EA39CA" w:rsidRPr="00EA39CA">
        <w:rPr>
          <w:rFonts w:ascii="宋体" w:eastAsia="宋体" w:hAnsi="宋体" w:hint="eastAsia"/>
          <w:b/>
          <w:color w:val="000000"/>
          <w:sz w:val="36"/>
        </w:rPr>
        <w:t>设备关注要点如下：</w:t>
      </w:r>
    </w:p>
    <w:p w:rsidR="00B348F3" w:rsidRPr="00EA39CA" w:rsidRDefault="00B348F3" w:rsidP="00EA39CA">
      <w:pPr>
        <w:spacing w:line="201" w:lineRule="auto"/>
        <w:ind w:firstLine="180"/>
        <w:rPr>
          <w:b/>
          <w:sz w:val="36"/>
        </w:rPr>
      </w:pPr>
    </w:p>
    <w:p w:rsidR="00CE3B43" w:rsidRPr="00B348F3" w:rsidRDefault="00B348F3" w:rsidP="00EA39CA">
      <w:pPr>
        <w:spacing w:line="335" w:lineRule="auto"/>
        <w:ind w:left="60" w:right="12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1</w:t>
      </w:r>
      <w:r w:rsidRPr="00B348F3">
        <w:rPr>
          <w:rFonts w:ascii="宋体" w:eastAsia="宋体" w:hAnsi="宋体" w:hint="eastAsia"/>
          <w:color w:val="000000"/>
          <w:sz w:val="32"/>
        </w:rPr>
        <w:t>、煎药质量：关注能否有效提取药物成分，如能否根据不同药材特性设置合适的温度、压力和时间参数，以保证药效。</w:t>
      </w:r>
    </w:p>
    <w:p w:rsidR="00CE3B43" w:rsidRPr="00B348F3" w:rsidRDefault="00B348F3" w:rsidP="00EA39CA">
      <w:pPr>
        <w:spacing w:line="335" w:lineRule="auto"/>
        <w:ind w:left="60" w:right="12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2</w:t>
      </w:r>
      <w:r w:rsidRPr="00B348F3">
        <w:rPr>
          <w:rFonts w:ascii="宋体" w:eastAsia="宋体" w:hAnsi="宋体" w:hint="eastAsia"/>
          <w:color w:val="000000"/>
          <w:sz w:val="32"/>
        </w:rPr>
        <w:t>、煎药效率：考虑每批次能煎药的药量、完成一次煎药流程所需时间，这涉及满足患者需求的能力。</w:t>
      </w:r>
    </w:p>
    <w:p w:rsidR="00CE3B43" w:rsidRPr="00B348F3" w:rsidRDefault="00B348F3" w:rsidP="00EA39CA">
      <w:pPr>
        <w:spacing w:line="335" w:lineRule="auto"/>
        <w:ind w:left="60" w:right="12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3</w:t>
      </w:r>
      <w:r w:rsidRPr="00B348F3">
        <w:rPr>
          <w:rFonts w:ascii="宋体" w:eastAsia="宋体" w:hAnsi="宋体" w:hint="eastAsia"/>
          <w:color w:val="000000"/>
          <w:sz w:val="32"/>
        </w:rPr>
        <w:t>、安全性能：电气安全方面设备是否有良好的接地，防止漏电情况发生，确保医护人员的安全；压力安全方面要关注压力控制和安全阀的可靠性，避免发生爆炸等危险。</w:t>
      </w:r>
    </w:p>
    <w:p w:rsidR="00EA39CA" w:rsidRPr="00B348F3" w:rsidRDefault="00B348F3" w:rsidP="00EA39CA">
      <w:pPr>
        <w:spacing w:line="335" w:lineRule="auto"/>
        <w:ind w:left="60"/>
        <w:rPr>
          <w:rFonts w:ascii="宋体" w:eastAsia="宋体" w:hAnsi="宋体"/>
          <w:color w:val="000000"/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4</w:t>
      </w:r>
      <w:r w:rsidRPr="00B348F3">
        <w:rPr>
          <w:rFonts w:ascii="宋体" w:eastAsia="宋体" w:hAnsi="宋体" w:hint="eastAsia"/>
          <w:color w:val="000000"/>
          <w:sz w:val="32"/>
        </w:rPr>
        <w:t>、设备功能方面：一、自动化程度达到自动完成加水、浸泡、煎药、过滤等一系列流程，减少人工干预，提高准确性；二、多种煎药模式，具备常压煎药、</w:t>
      </w:r>
      <w:proofErr w:type="gramStart"/>
      <w:r w:rsidRPr="00B348F3">
        <w:rPr>
          <w:rFonts w:ascii="宋体" w:eastAsia="宋体" w:hAnsi="宋体" w:hint="eastAsia"/>
          <w:color w:val="000000"/>
          <w:sz w:val="32"/>
        </w:rPr>
        <w:t>微压煎药</w:t>
      </w:r>
      <w:proofErr w:type="gramEnd"/>
      <w:r w:rsidRPr="00B348F3">
        <w:rPr>
          <w:rFonts w:ascii="宋体" w:eastAsia="宋体" w:hAnsi="宋体" w:hint="eastAsia"/>
          <w:color w:val="000000"/>
          <w:sz w:val="32"/>
        </w:rPr>
        <w:t>等多种模式可供选择，以适应不同类型中药方剂的需求。</w:t>
      </w:r>
    </w:p>
    <w:p w:rsidR="00CE3B43" w:rsidRPr="00B348F3" w:rsidRDefault="00B348F3" w:rsidP="00EA39CA">
      <w:pPr>
        <w:spacing w:line="335" w:lineRule="auto"/>
        <w:ind w:left="6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5</w:t>
      </w:r>
      <w:r w:rsidRPr="00B348F3">
        <w:rPr>
          <w:rFonts w:ascii="宋体" w:eastAsia="宋体" w:hAnsi="宋体" w:hint="eastAsia"/>
          <w:color w:val="000000"/>
          <w:sz w:val="32"/>
        </w:rPr>
        <w:t>、易清洁性：煎药后设备内部和各个部件是否容易清洁，因为药物残留会影响下次煎药质量和设备使用寿命。</w:t>
      </w:r>
    </w:p>
    <w:p w:rsidR="00CE3B43" w:rsidRPr="00B348F3" w:rsidRDefault="00B348F3" w:rsidP="00EA39CA">
      <w:pPr>
        <w:spacing w:line="316" w:lineRule="auto"/>
        <w:ind w:left="60" w:right="80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6</w:t>
      </w:r>
      <w:r w:rsidRPr="00B348F3">
        <w:rPr>
          <w:rFonts w:ascii="宋体" w:eastAsia="宋体" w:hAnsi="宋体" w:hint="eastAsia"/>
          <w:color w:val="000000"/>
          <w:sz w:val="32"/>
        </w:rPr>
        <w:t>、维护便利性：设备的维修是否方便，比如是否有容易拆卸的部件，是否有专业团队提供维修服务等。</w:t>
      </w:r>
    </w:p>
    <w:p w:rsidR="00CE3B43" w:rsidRPr="00B348F3" w:rsidRDefault="00B348F3" w:rsidP="00EA39CA">
      <w:pPr>
        <w:spacing w:line="316" w:lineRule="auto"/>
        <w:ind w:left="100" w:right="640" w:hanging="4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7</w:t>
      </w:r>
      <w:r w:rsidRPr="00B348F3">
        <w:rPr>
          <w:rFonts w:ascii="宋体" w:eastAsia="宋体" w:hAnsi="宋体" w:hint="eastAsia"/>
          <w:color w:val="000000"/>
          <w:sz w:val="32"/>
        </w:rPr>
        <w:t>、合</w:t>
      </w:r>
      <w:proofErr w:type="gramStart"/>
      <w:r w:rsidRPr="00B348F3">
        <w:rPr>
          <w:rFonts w:ascii="宋体" w:eastAsia="宋体" w:hAnsi="宋体" w:hint="eastAsia"/>
          <w:color w:val="000000"/>
          <w:sz w:val="32"/>
        </w:rPr>
        <w:t>规</w:t>
      </w:r>
      <w:proofErr w:type="gramEnd"/>
      <w:r w:rsidRPr="00B348F3">
        <w:rPr>
          <w:rFonts w:ascii="宋体" w:eastAsia="宋体" w:hAnsi="宋体" w:hint="eastAsia"/>
          <w:color w:val="000000"/>
          <w:sz w:val="32"/>
        </w:rPr>
        <w:t>性：设备是否通过相关医疗器械认证，确保其生产标准和质量符合行业要求。</w:t>
      </w:r>
    </w:p>
    <w:p w:rsidR="00CE3B43" w:rsidRDefault="00F47880">
      <w:pPr>
        <w:spacing w:before="10" w:line="239" w:lineRule="auto"/>
        <w:ind w:firstLine="60"/>
        <w:rPr>
          <w:sz w:val="33"/>
        </w:rPr>
      </w:pPr>
      <w:r>
        <w:rPr>
          <w:rFonts w:ascii="宋体" w:eastAsia="宋体" w:hAnsi="宋体" w:hint="eastAsia"/>
          <w:b/>
          <w:color w:val="000000"/>
          <w:sz w:val="36"/>
        </w:rPr>
        <w:t>二、</w:t>
      </w:r>
      <w:r w:rsidR="00B348F3" w:rsidRPr="00EA39CA">
        <w:rPr>
          <w:rFonts w:ascii="宋体" w:eastAsia="宋体" w:hAnsi="宋体" w:hint="eastAsia"/>
          <w:b/>
          <w:color w:val="000000"/>
          <w:sz w:val="36"/>
        </w:rPr>
        <w:t>液体封装机</w:t>
      </w:r>
      <w:r w:rsidR="00EA39CA" w:rsidRPr="00EA39CA">
        <w:rPr>
          <w:rFonts w:ascii="宋体" w:eastAsia="宋体" w:hAnsi="宋体" w:hint="eastAsia"/>
          <w:b/>
          <w:color w:val="000000"/>
          <w:sz w:val="36"/>
        </w:rPr>
        <w:t>及液体封装机（膏方）</w:t>
      </w:r>
      <w:r w:rsidR="00B348F3" w:rsidRPr="00EA39CA">
        <w:rPr>
          <w:rFonts w:ascii="宋体" w:eastAsia="宋体" w:hAnsi="宋体" w:hint="eastAsia"/>
          <w:b/>
          <w:color w:val="000000"/>
          <w:sz w:val="36"/>
        </w:rPr>
        <w:t>设备关注要点如下：</w:t>
      </w: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Pr="00B348F3" w:rsidRDefault="00B348F3" w:rsidP="00EA39CA">
      <w:pPr>
        <w:spacing w:line="316" w:lineRule="auto"/>
        <w:ind w:left="120" w:right="400" w:hanging="6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1</w:t>
      </w:r>
      <w:r w:rsidRPr="00B348F3">
        <w:rPr>
          <w:rFonts w:ascii="宋体" w:eastAsia="宋体" w:hAnsi="宋体" w:hint="eastAsia"/>
          <w:color w:val="000000"/>
          <w:sz w:val="32"/>
        </w:rPr>
        <w:t>、封装精度：一、剂量准确性，要确保每次封装的液体体积精准，误差在允许范围内；二、封口质量、封口要严密、平整，不能有泄漏的情况，保证药品质量和保质期。</w:t>
      </w:r>
    </w:p>
    <w:p w:rsidR="00CE3B43" w:rsidRPr="00B348F3" w:rsidRDefault="00B348F3" w:rsidP="00EA39CA">
      <w:pPr>
        <w:spacing w:line="316" w:lineRule="auto"/>
        <w:ind w:left="220" w:right="40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2</w:t>
      </w:r>
      <w:r w:rsidRPr="00B348F3">
        <w:rPr>
          <w:rFonts w:ascii="宋体" w:eastAsia="宋体" w:hAnsi="宋体" w:hint="eastAsia"/>
          <w:color w:val="000000"/>
          <w:sz w:val="32"/>
        </w:rPr>
        <w:t>、封装的速度：关注每分钟或每小时的封装数量，以满足生产需求。在大规模生产流水线上，高效的封装机能提高整体生产效率。</w:t>
      </w:r>
    </w:p>
    <w:p w:rsidR="00CE3B43" w:rsidRPr="00B348F3" w:rsidRDefault="00B348F3" w:rsidP="00EA39CA">
      <w:pPr>
        <w:spacing w:before="64" w:line="239" w:lineRule="auto"/>
        <w:ind w:firstLine="22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lastRenderedPageBreak/>
        <w:t>3</w:t>
      </w:r>
      <w:r w:rsidRPr="00B348F3">
        <w:rPr>
          <w:rFonts w:ascii="宋体" w:eastAsia="宋体" w:hAnsi="宋体" w:hint="eastAsia"/>
          <w:color w:val="000000"/>
          <w:sz w:val="32"/>
        </w:rPr>
        <w:t>、能处理多种粘度的液体的封装。</w:t>
      </w:r>
    </w:p>
    <w:p w:rsidR="00CE3B43" w:rsidRPr="00B348F3" w:rsidRDefault="00B348F3" w:rsidP="00EA39CA">
      <w:pPr>
        <w:spacing w:line="316" w:lineRule="auto"/>
        <w:ind w:left="220" w:right="14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4</w:t>
      </w:r>
      <w:r w:rsidRPr="00B348F3">
        <w:rPr>
          <w:rFonts w:ascii="宋体" w:eastAsia="宋体" w:hAnsi="宋体" w:hint="eastAsia"/>
          <w:color w:val="000000"/>
          <w:sz w:val="32"/>
        </w:rPr>
        <w:t>、设备稳定性：一、确保运行稳定性，在长时间运行过程中，设备性能稳定，不会频繁出现故障，减少停机维修时间。二、质量稳定性以保证每一个封装成品的质量稳定，不会在连续工作过程中出现封装效果参差不齐的现象。</w:t>
      </w:r>
    </w:p>
    <w:p w:rsidR="00CE3B43" w:rsidRPr="00B348F3" w:rsidRDefault="00B348F3" w:rsidP="00EA39CA">
      <w:pPr>
        <w:spacing w:line="316" w:lineRule="auto"/>
        <w:ind w:left="220" w:right="14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5</w:t>
      </w:r>
      <w:r w:rsidRPr="00B348F3">
        <w:rPr>
          <w:rFonts w:ascii="宋体" w:eastAsia="宋体" w:hAnsi="宋体" w:hint="eastAsia"/>
          <w:color w:val="000000"/>
          <w:sz w:val="32"/>
        </w:rPr>
        <w:t>、清洁便利性：设备便于清洁，因为液体容易残留和滋生细菌，良好的清洁性能可以防止交叉污染。</w:t>
      </w:r>
    </w:p>
    <w:p w:rsidR="00CE3B43" w:rsidRPr="00B348F3" w:rsidRDefault="00B348F3" w:rsidP="00EA39CA">
      <w:pPr>
        <w:spacing w:line="316" w:lineRule="auto"/>
        <w:ind w:left="220" w:right="40"/>
        <w:rPr>
          <w:sz w:val="32"/>
        </w:rPr>
      </w:pPr>
      <w:r w:rsidRPr="00B348F3">
        <w:rPr>
          <w:rFonts w:ascii="Calibri" w:eastAsia="Calibri" w:hAnsi="Calibri" w:hint="eastAsia"/>
          <w:color w:val="000000"/>
          <w:sz w:val="32"/>
        </w:rPr>
        <w:t>6</w:t>
      </w:r>
      <w:r w:rsidRPr="00B348F3">
        <w:rPr>
          <w:rFonts w:ascii="宋体" w:eastAsia="宋体" w:hAnsi="宋体" w:hint="eastAsia"/>
          <w:color w:val="000000"/>
          <w:sz w:val="32"/>
        </w:rPr>
        <w:t>、易损件更：设备的易损部件容易更换，且市场上有充足的配件供应，这样能降低维护成本和维护时间。</w:t>
      </w:r>
    </w:p>
    <w:p w:rsidR="00CE3B43" w:rsidRPr="00B348F3" w:rsidRDefault="00B348F3">
      <w:pPr>
        <w:spacing w:before="109" w:line="239" w:lineRule="auto"/>
        <w:ind w:firstLine="220"/>
        <w:rPr>
          <w:rFonts w:ascii="宋体" w:eastAsia="宋体" w:hAnsi="宋体"/>
          <w:color w:val="000000"/>
          <w:sz w:val="28"/>
        </w:rPr>
      </w:pPr>
      <w:r w:rsidRPr="00B348F3">
        <w:rPr>
          <w:rFonts w:ascii="Calibri" w:eastAsia="Calibri" w:hAnsi="Calibri" w:hint="eastAsia"/>
          <w:color w:val="000000"/>
          <w:sz w:val="28"/>
        </w:rPr>
        <w:t>7</w:t>
      </w:r>
      <w:r w:rsidRPr="00B348F3">
        <w:rPr>
          <w:rFonts w:ascii="宋体" w:eastAsia="宋体" w:hAnsi="宋体" w:hint="eastAsia"/>
          <w:color w:val="000000"/>
          <w:sz w:val="28"/>
        </w:rPr>
        <w:t>、操作安全：设备有完善的安全防护措施，如紧急制动按钮、防护</w:t>
      </w:r>
      <w:r w:rsidR="002C4033" w:rsidRPr="00B348F3">
        <w:rPr>
          <w:rFonts w:ascii="宋体" w:eastAsia="宋体" w:hAnsi="宋体" w:hint="eastAsia"/>
          <w:color w:val="000000"/>
          <w:sz w:val="28"/>
        </w:rPr>
        <w:t>。</w:t>
      </w:r>
    </w:p>
    <w:p w:rsidR="002C4033" w:rsidRPr="00B348F3" w:rsidRDefault="002C4033">
      <w:pPr>
        <w:spacing w:before="109" w:line="239" w:lineRule="auto"/>
        <w:ind w:firstLine="220"/>
        <w:rPr>
          <w:rFonts w:ascii="宋体" w:eastAsia="宋体" w:hAnsi="宋体"/>
          <w:color w:val="000000"/>
          <w:sz w:val="28"/>
        </w:rPr>
      </w:pPr>
    </w:p>
    <w:p w:rsidR="002C4033" w:rsidRDefault="00F47880">
      <w:pPr>
        <w:spacing w:before="109" w:line="239" w:lineRule="auto"/>
        <w:ind w:firstLine="220"/>
        <w:rPr>
          <w:rFonts w:ascii="宋体" w:eastAsia="宋体" w:hAnsi="宋体"/>
          <w:b/>
          <w:color w:val="000000"/>
          <w:sz w:val="36"/>
        </w:rPr>
      </w:pPr>
      <w:r>
        <w:rPr>
          <w:rFonts w:ascii="宋体" w:eastAsia="宋体" w:hAnsi="宋体" w:hint="eastAsia"/>
          <w:b/>
          <w:color w:val="000000"/>
          <w:sz w:val="36"/>
        </w:rPr>
        <w:t>三、</w:t>
      </w:r>
      <w:r w:rsidR="002C4033" w:rsidRPr="002C4033">
        <w:rPr>
          <w:rFonts w:ascii="宋体" w:eastAsia="宋体" w:hAnsi="宋体" w:hint="eastAsia"/>
          <w:b/>
          <w:color w:val="000000"/>
          <w:sz w:val="36"/>
        </w:rPr>
        <w:t>药品货架设备关注要点如下：</w:t>
      </w:r>
    </w:p>
    <w:p w:rsidR="00B348F3" w:rsidRPr="002C4033" w:rsidRDefault="00B348F3">
      <w:pPr>
        <w:spacing w:before="109" w:line="239" w:lineRule="auto"/>
        <w:ind w:firstLine="220"/>
        <w:rPr>
          <w:rFonts w:ascii="宋体" w:eastAsia="宋体" w:hAnsi="宋体"/>
          <w:b/>
          <w:color w:val="000000"/>
          <w:sz w:val="36"/>
        </w:rPr>
      </w:pPr>
    </w:p>
    <w:p w:rsidR="002C4033" w:rsidRPr="00B348F3" w:rsidRDefault="002C4033" w:rsidP="002C403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 w:hint="eastAsia"/>
          <w:color w:val="000000"/>
          <w:sz w:val="32"/>
        </w:rPr>
        <w:t>1、新货架要求稳固性高，承重力强。</w:t>
      </w:r>
    </w:p>
    <w:p w:rsidR="002C4033" w:rsidRPr="00B348F3" w:rsidRDefault="002C4033" w:rsidP="002C403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 w:hint="eastAsia"/>
          <w:color w:val="000000"/>
          <w:sz w:val="32"/>
        </w:rPr>
        <w:t>2、货架背面、侧面及货架贴地部分都要求有挡板封死，以防药品掉落。</w:t>
      </w:r>
    </w:p>
    <w:p w:rsidR="002C4033" w:rsidRPr="00B348F3" w:rsidRDefault="002C4033" w:rsidP="002C403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 w:hint="eastAsia"/>
          <w:color w:val="000000"/>
          <w:sz w:val="32"/>
        </w:rPr>
        <w:t>3、货架上可灵活插放、调整药品标签。</w:t>
      </w:r>
    </w:p>
    <w:p w:rsidR="002C4033" w:rsidRPr="00B348F3" w:rsidRDefault="002C4033" w:rsidP="002C403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 w:hint="eastAsia"/>
          <w:color w:val="000000"/>
          <w:sz w:val="32"/>
        </w:rPr>
        <w:t>4、每层层高可灵活调整。</w:t>
      </w:r>
    </w:p>
    <w:p w:rsidR="002C4033" w:rsidRPr="00B348F3" w:rsidRDefault="002C4033" w:rsidP="002C403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 w:hint="eastAsia"/>
          <w:color w:val="000000"/>
          <w:sz w:val="32"/>
        </w:rPr>
        <w:t>5、货架上层板水平摆放。</w:t>
      </w:r>
    </w:p>
    <w:p w:rsidR="002C4033" w:rsidRPr="00B348F3" w:rsidRDefault="002C4033" w:rsidP="002C403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 w:hint="eastAsia"/>
          <w:color w:val="000000"/>
          <w:sz w:val="32"/>
        </w:rPr>
        <w:t>6、单个货架尺寸约高200cm左右，宽80cm左右，深46cm左右。</w:t>
      </w:r>
    </w:p>
    <w:p w:rsidR="002C4033" w:rsidRDefault="002C4033" w:rsidP="002C4033">
      <w:pPr>
        <w:spacing w:line="316" w:lineRule="auto"/>
        <w:ind w:left="220" w:right="140"/>
        <w:rPr>
          <w:rFonts w:ascii="宋体" w:eastAsia="宋体" w:hAnsi="宋体"/>
          <w:color w:val="000000"/>
          <w:sz w:val="33"/>
        </w:rPr>
      </w:pPr>
    </w:p>
    <w:p w:rsidR="00B348F3" w:rsidRDefault="00F47880" w:rsidP="00B348F3">
      <w:pPr>
        <w:spacing w:line="316" w:lineRule="auto"/>
        <w:ind w:left="220" w:right="140"/>
        <w:rPr>
          <w:rFonts w:ascii="宋体" w:eastAsia="宋体" w:hAnsi="宋体"/>
          <w:b/>
          <w:color w:val="000000"/>
          <w:sz w:val="33"/>
        </w:rPr>
      </w:pPr>
      <w:r>
        <w:rPr>
          <w:rFonts w:ascii="宋体" w:eastAsia="宋体" w:hAnsi="宋体" w:hint="eastAsia"/>
          <w:b/>
          <w:color w:val="000000"/>
          <w:sz w:val="33"/>
        </w:rPr>
        <w:t>四、</w:t>
      </w:r>
      <w:bookmarkStart w:id="0" w:name="_GoBack"/>
      <w:bookmarkEnd w:id="0"/>
      <w:r w:rsidR="00B348F3" w:rsidRPr="00B348F3">
        <w:rPr>
          <w:rFonts w:ascii="宋体" w:eastAsia="宋体" w:hAnsi="宋体" w:hint="eastAsia"/>
          <w:b/>
          <w:color w:val="000000"/>
          <w:sz w:val="33"/>
        </w:rPr>
        <w:t>旋转架关注要点如下：</w:t>
      </w:r>
    </w:p>
    <w:p w:rsidR="00B348F3" w:rsidRPr="00B348F3" w:rsidRDefault="00B348F3" w:rsidP="00B348F3">
      <w:pPr>
        <w:spacing w:line="316" w:lineRule="auto"/>
        <w:ind w:left="220" w:right="140"/>
        <w:rPr>
          <w:rFonts w:ascii="宋体" w:eastAsia="宋体" w:hAnsi="宋体"/>
          <w:b/>
          <w:color w:val="000000"/>
          <w:sz w:val="33"/>
        </w:rPr>
      </w:pPr>
    </w:p>
    <w:p w:rsidR="00B348F3" w:rsidRPr="00B348F3" w:rsidRDefault="00B348F3" w:rsidP="00B348F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/>
          <w:color w:val="000000"/>
          <w:sz w:val="32"/>
        </w:rPr>
        <w:t>1、</w:t>
      </w:r>
      <w:proofErr w:type="gramStart"/>
      <w:r w:rsidRPr="00B348F3">
        <w:rPr>
          <w:rFonts w:ascii="宋体" w:eastAsia="宋体" w:hAnsi="宋体"/>
          <w:color w:val="000000"/>
          <w:sz w:val="32"/>
        </w:rPr>
        <w:t>药架材质</w:t>
      </w:r>
      <w:proofErr w:type="gramEnd"/>
      <w:r w:rsidRPr="00B348F3">
        <w:rPr>
          <w:rFonts w:ascii="宋体" w:eastAsia="宋体" w:hAnsi="宋体"/>
          <w:color w:val="000000"/>
          <w:sz w:val="32"/>
        </w:rPr>
        <w:t>应具备良好的稳定性、耐腐蚀性和环保性，要求稳固性高，承重力强。</w:t>
      </w:r>
    </w:p>
    <w:p w:rsidR="00B348F3" w:rsidRPr="00B348F3" w:rsidRDefault="00B348F3" w:rsidP="00B348F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/>
          <w:color w:val="000000"/>
          <w:sz w:val="32"/>
        </w:rPr>
        <w:t>2、手动旋转，兼顾轻便和灵活性，操作要简单方便，易于医务人员使用。旋转角度和停靠位置要精准，方便取放药品。</w:t>
      </w:r>
    </w:p>
    <w:p w:rsidR="00B348F3" w:rsidRPr="00B348F3" w:rsidRDefault="00B348F3" w:rsidP="00B348F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/>
          <w:color w:val="000000"/>
          <w:sz w:val="32"/>
        </w:rPr>
        <w:t>3、货架上可灵活插放、调整药品标签，便于快速准确地找到所需药品。</w:t>
      </w:r>
    </w:p>
    <w:p w:rsidR="00B348F3" w:rsidRPr="00B348F3" w:rsidRDefault="00B348F3" w:rsidP="00B348F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/>
          <w:color w:val="000000"/>
          <w:sz w:val="32"/>
        </w:rPr>
        <w:lastRenderedPageBreak/>
        <w:t>4、每层层高可灵活调整，</w:t>
      </w:r>
      <w:proofErr w:type="gramStart"/>
      <w:r w:rsidRPr="00B348F3">
        <w:rPr>
          <w:rFonts w:ascii="宋体" w:eastAsia="宋体" w:hAnsi="宋体"/>
          <w:color w:val="000000"/>
          <w:sz w:val="32"/>
        </w:rPr>
        <w:t>每个药盘的</w:t>
      </w:r>
      <w:proofErr w:type="gramEnd"/>
      <w:r w:rsidRPr="00B348F3">
        <w:rPr>
          <w:rFonts w:ascii="宋体" w:eastAsia="宋体" w:hAnsi="宋体"/>
          <w:color w:val="000000"/>
          <w:sz w:val="32"/>
        </w:rPr>
        <w:t>间隔挡片可以灵活方便</w:t>
      </w:r>
      <w:proofErr w:type="gramStart"/>
      <w:r w:rsidRPr="00B348F3">
        <w:rPr>
          <w:rFonts w:ascii="宋体" w:eastAsia="宋体" w:hAnsi="宋体"/>
          <w:color w:val="000000"/>
          <w:sz w:val="32"/>
        </w:rPr>
        <w:t>地插取调整</w:t>
      </w:r>
      <w:proofErr w:type="gramEnd"/>
      <w:r w:rsidRPr="00B348F3">
        <w:rPr>
          <w:rFonts w:ascii="宋体" w:eastAsia="宋体" w:hAnsi="宋体"/>
          <w:color w:val="000000"/>
          <w:sz w:val="32"/>
        </w:rPr>
        <w:t>。</w:t>
      </w:r>
    </w:p>
    <w:p w:rsidR="00B348F3" w:rsidRPr="00B348F3" w:rsidRDefault="00B348F3" w:rsidP="00B348F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/>
          <w:color w:val="000000"/>
          <w:sz w:val="32"/>
        </w:rPr>
        <w:t>5、要有防止药品滑落、倾倒的措施。</w:t>
      </w:r>
    </w:p>
    <w:p w:rsidR="002C4033" w:rsidRPr="00B348F3" w:rsidRDefault="00B348F3" w:rsidP="00B348F3">
      <w:pPr>
        <w:spacing w:line="316" w:lineRule="auto"/>
        <w:ind w:left="220" w:right="140"/>
        <w:rPr>
          <w:rFonts w:ascii="宋体" w:eastAsia="宋体" w:hAnsi="宋体"/>
          <w:color w:val="000000"/>
          <w:sz w:val="32"/>
        </w:rPr>
      </w:pPr>
      <w:r w:rsidRPr="00B348F3">
        <w:rPr>
          <w:rFonts w:ascii="宋体" w:eastAsia="宋体" w:hAnsi="宋体"/>
          <w:color w:val="000000"/>
          <w:sz w:val="32"/>
        </w:rPr>
        <w:t>6、</w:t>
      </w:r>
      <w:proofErr w:type="gramStart"/>
      <w:r w:rsidRPr="00B348F3">
        <w:rPr>
          <w:rFonts w:ascii="宋体" w:eastAsia="宋体" w:hAnsi="宋体"/>
          <w:color w:val="000000"/>
          <w:sz w:val="32"/>
        </w:rPr>
        <w:t>药架包含</w:t>
      </w:r>
      <w:proofErr w:type="gramEnd"/>
      <w:r w:rsidRPr="00B348F3">
        <w:rPr>
          <w:rFonts w:ascii="宋体" w:eastAsia="宋体" w:hAnsi="宋体"/>
          <w:color w:val="000000"/>
          <w:sz w:val="32"/>
        </w:rPr>
        <w:t>5层旋转药盘，顶部带挡板，</w:t>
      </w:r>
      <w:proofErr w:type="gramStart"/>
      <w:r w:rsidRPr="00B348F3">
        <w:rPr>
          <w:rFonts w:ascii="宋体" w:eastAsia="宋体" w:hAnsi="宋体"/>
          <w:color w:val="000000"/>
          <w:sz w:val="32"/>
        </w:rPr>
        <w:t>药架总</w:t>
      </w:r>
      <w:proofErr w:type="gramEnd"/>
      <w:r w:rsidRPr="00B348F3">
        <w:rPr>
          <w:rFonts w:ascii="宋体" w:eastAsia="宋体" w:hAnsi="宋体"/>
          <w:color w:val="000000"/>
          <w:sz w:val="32"/>
        </w:rPr>
        <w:t>高1.5米，</w:t>
      </w:r>
      <w:proofErr w:type="gramStart"/>
      <w:r w:rsidRPr="00B348F3">
        <w:rPr>
          <w:rFonts w:ascii="宋体" w:eastAsia="宋体" w:hAnsi="宋体"/>
          <w:color w:val="000000"/>
          <w:sz w:val="32"/>
        </w:rPr>
        <w:t>药盘直径</w:t>
      </w:r>
      <w:proofErr w:type="gramEnd"/>
      <w:r w:rsidRPr="00B348F3">
        <w:rPr>
          <w:rFonts w:ascii="宋体" w:eastAsia="宋体" w:hAnsi="宋体"/>
          <w:color w:val="000000"/>
          <w:sz w:val="32"/>
        </w:rPr>
        <w:t>约90厘米。</w:t>
      </w:r>
    </w:p>
    <w:p w:rsidR="002C4033" w:rsidRPr="002C4033" w:rsidRDefault="002C4033">
      <w:pPr>
        <w:spacing w:before="109" w:line="239" w:lineRule="auto"/>
        <w:ind w:firstLine="220"/>
        <w:rPr>
          <w:sz w:val="31"/>
        </w:rPr>
        <w:sectPr w:rsidR="002C4033" w:rsidRPr="002C4033">
          <w:type w:val="continuous"/>
          <w:pgSz w:w="11900" w:h="19140"/>
          <w:pgMar w:top="1440" w:right="1200" w:bottom="2160" w:left="1200" w:header="720" w:footer="1080" w:gutter="0"/>
          <w:cols w:space="720"/>
        </w:sectPr>
      </w:pPr>
    </w:p>
    <w:p w:rsidR="00CE3B43" w:rsidRDefault="00B348F3">
      <w:pPr>
        <w:spacing w:line="191" w:lineRule="auto"/>
        <w:ind w:firstLine="1520"/>
        <w:rPr>
          <w:sz w:val="30"/>
        </w:rPr>
      </w:pPr>
      <w:r>
        <w:rPr>
          <w:rFonts w:ascii="宋体" w:eastAsia="宋体" w:hAnsi="宋体" w:hint="eastAsia"/>
          <w:color w:val="000000"/>
          <w:sz w:val="30"/>
        </w:rPr>
        <w:lastRenderedPageBreak/>
        <w:t>门等防止操作人员受伤。</w:t>
      </w: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B348F3">
      <w:pPr>
        <w:spacing w:line="225" w:lineRule="auto"/>
        <w:ind w:firstLine="1520"/>
        <w:rPr>
          <w:sz w:val="30"/>
        </w:rPr>
      </w:pPr>
      <w:r>
        <w:rPr>
          <w:rFonts w:ascii="Calibri" w:eastAsia="Calibri" w:hAnsi="Calibri" w:hint="eastAsia"/>
          <w:color w:val="000000"/>
          <w:sz w:val="30"/>
        </w:rPr>
        <w:t>8</w:t>
      </w:r>
      <w:r>
        <w:rPr>
          <w:rFonts w:ascii="宋体" w:eastAsia="宋体" w:hAnsi="宋体" w:hint="eastAsia"/>
          <w:color w:val="000000"/>
          <w:sz w:val="30"/>
        </w:rPr>
        <w:t>、电气安全：具备良好的接地和电气绝缘，避免漏电等电气事故。</w:t>
      </w: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CE3B43">
      <w:pPr>
        <w:rPr>
          <w:rFonts w:ascii="宋体" w:eastAsia="宋体" w:hAnsi="宋体"/>
          <w:color w:val="000000"/>
        </w:rPr>
      </w:pPr>
    </w:p>
    <w:p w:rsidR="00CE3B43" w:rsidRDefault="00B348F3">
      <w:pPr>
        <w:spacing w:line="191" w:lineRule="auto"/>
        <w:ind w:firstLine="20"/>
        <w:rPr>
          <w:sz w:val="30"/>
        </w:rPr>
      </w:pPr>
      <w:r>
        <w:rPr>
          <w:rFonts w:ascii="Calibri" w:eastAsia="Calibri" w:hAnsi="Calibri" w:hint="eastAsia"/>
          <w:color w:val="000000"/>
          <w:sz w:val="30"/>
        </w:rPr>
        <w:t>--</w:t>
      </w:r>
    </w:p>
    <w:sectPr w:rsidR="00CE3B43">
      <w:type w:val="continuous"/>
      <w:pgSz w:w="11900" w:h="16500"/>
      <w:pgMar w:top="1440" w:right="720" w:bottom="720" w:left="720" w:header="72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2C4033"/>
    <w:rsid w:val="009F0BE0"/>
    <w:rsid w:val="00B348F3"/>
    <w:rsid w:val="00BA6D97"/>
    <w:rsid w:val="00BD0BC8"/>
    <w:rsid w:val="00CE3B43"/>
    <w:rsid w:val="00EA39CA"/>
    <w:rsid w:val="00F4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lenovo</cp:lastModifiedBy>
  <cp:revision>5</cp:revision>
  <dcterms:created xsi:type="dcterms:W3CDTF">2025-03-21T06:48:00Z</dcterms:created>
  <dcterms:modified xsi:type="dcterms:W3CDTF">2025-03-21T07:41:00Z</dcterms:modified>
</cp:coreProperties>
</file>