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35010" w14:textId="77777777" w:rsidR="00ED7060" w:rsidRDefault="00ED7060">
      <w:pPr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</w:p>
    <w:p w14:paraId="7DFA524A" w14:textId="6D68A15D" w:rsidR="008135FF" w:rsidRDefault="00C85BBB">
      <w:pPr>
        <w:ind w:firstLineChars="200" w:firstLine="482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b/>
          <w:bCs/>
          <w:sz w:val="24"/>
          <w:szCs w:val="24"/>
        </w:rPr>
        <w:t>设备需满足除颤、转运、通气、重症监护、创伤评估、信息处理等功能，调研具体内容如下</w:t>
      </w:r>
      <w:r>
        <w:rPr>
          <w:rFonts w:asciiTheme="minorEastAsia" w:hAnsiTheme="minorEastAsia" w:hint="eastAsia"/>
          <w:sz w:val="24"/>
          <w:szCs w:val="24"/>
        </w:rPr>
        <w:t>:</w:t>
      </w:r>
    </w:p>
    <w:p w14:paraId="51F38326" w14:textId="77777777" w:rsidR="008135FF" w:rsidRDefault="00C85BBB">
      <w:pPr>
        <w:pStyle w:val="a3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b/>
          <w:bCs/>
          <w:sz w:val="24"/>
          <w:szCs w:val="24"/>
        </w:rPr>
        <w:t>1、高端除颤转运监护仪</w:t>
      </w:r>
    </w:p>
    <w:p w14:paraId="671B00C7" w14:textId="77777777" w:rsidR="008135FF" w:rsidRDefault="00C85BBB">
      <w:pPr>
        <w:pStyle w:val="a3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（1）屏幕类型及大小</w:t>
      </w:r>
    </w:p>
    <w:p w14:paraId="21393B62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（2）抗跌落等级</w:t>
      </w:r>
    </w:p>
    <w:p w14:paraId="0B0BF305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（3）防尘防水性能</w:t>
      </w:r>
    </w:p>
    <w:p w14:paraId="0D3A8755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（4）电池续航能力</w:t>
      </w:r>
    </w:p>
    <w:p w14:paraId="362B8BD6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（5）包含的监测项目</w:t>
      </w:r>
    </w:p>
    <w:p w14:paraId="15EFD41C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（6）可监测分析心律失常的种类</w:t>
      </w:r>
    </w:p>
    <w:p w14:paraId="3F6E21EB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（7）是否具有</w:t>
      </w:r>
      <w:proofErr w:type="gramStart"/>
      <w:r>
        <w:rPr>
          <w:rFonts w:asciiTheme="minorEastAsia" w:hAnsiTheme="minorEastAsia" w:hint="eastAsia"/>
          <w:sz w:val="24"/>
          <w:szCs w:val="24"/>
        </w:rPr>
        <w:t>有</w:t>
      </w:r>
      <w:proofErr w:type="gramEnd"/>
      <w:r>
        <w:rPr>
          <w:rFonts w:asciiTheme="minorEastAsia" w:hAnsiTheme="minorEastAsia" w:hint="eastAsia"/>
          <w:sz w:val="24"/>
          <w:szCs w:val="24"/>
        </w:rPr>
        <w:t>创血压监测功能</w:t>
      </w:r>
    </w:p>
    <w:p w14:paraId="178E4227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（8）是否具有呼吸末二氧化碳监测功能</w:t>
      </w:r>
    </w:p>
    <w:p w14:paraId="079E1410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（9）是否具有自动体外除颤（AED）功能</w:t>
      </w:r>
    </w:p>
    <w:p w14:paraId="2E243753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（10）AED功能能否满足成人及儿童使用需求</w:t>
      </w:r>
    </w:p>
    <w:p w14:paraId="50147C46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（11）是否具备单人除颤操作功能</w:t>
      </w:r>
    </w:p>
    <w:p w14:paraId="2B3F43E8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（12）是否具备心肺复苏评估功能，如何实现</w:t>
      </w:r>
    </w:p>
    <w:p w14:paraId="346B3583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（13）是否具备抢救数据分析功能，如何实现</w:t>
      </w:r>
    </w:p>
    <w:p w14:paraId="76B07B80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（14）是否具备病情评分功能，如格拉斯哥评分等</w:t>
      </w:r>
    </w:p>
    <w:p w14:paraId="109930D6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2、高端重症插件监护仪</w:t>
      </w:r>
    </w:p>
    <w:p w14:paraId="1C6C5DB1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（1）屏幕类型及大小</w:t>
      </w:r>
    </w:p>
    <w:p w14:paraId="5BDEABBF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（2）显示通道数量</w:t>
      </w:r>
    </w:p>
    <w:p w14:paraId="58107807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（3）主机插槽数量</w:t>
      </w:r>
    </w:p>
    <w:p w14:paraId="5A3F6BE7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（4）包含的监测项目</w:t>
      </w:r>
    </w:p>
    <w:p w14:paraId="45E972AE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（5）是否具有</w:t>
      </w:r>
      <w:proofErr w:type="gramStart"/>
      <w:r>
        <w:rPr>
          <w:rFonts w:asciiTheme="minorEastAsia" w:hAnsiTheme="minorEastAsia" w:hint="eastAsia"/>
          <w:sz w:val="24"/>
          <w:szCs w:val="24"/>
        </w:rPr>
        <w:t>有</w:t>
      </w:r>
      <w:proofErr w:type="gramEnd"/>
      <w:r>
        <w:rPr>
          <w:rFonts w:asciiTheme="minorEastAsia" w:hAnsiTheme="minorEastAsia" w:hint="eastAsia"/>
          <w:sz w:val="24"/>
          <w:szCs w:val="24"/>
        </w:rPr>
        <w:t>创血压监测功能</w:t>
      </w:r>
    </w:p>
    <w:p w14:paraId="5C2233FE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（6）是否具有呼吸末二氧化碳监测功能</w:t>
      </w:r>
    </w:p>
    <w:p w14:paraId="182D10D0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（7）是否具有</w:t>
      </w:r>
      <w:proofErr w:type="spellStart"/>
      <w:r>
        <w:rPr>
          <w:rFonts w:asciiTheme="minorEastAsia" w:hAnsiTheme="minorEastAsia" w:hint="eastAsia"/>
          <w:sz w:val="24"/>
          <w:szCs w:val="24"/>
        </w:rPr>
        <w:t>PiCCO</w:t>
      </w:r>
      <w:proofErr w:type="spellEnd"/>
      <w:r>
        <w:rPr>
          <w:rFonts w:asciiTheme="minorEastAsia" w:hAnsiTheme="minorEastAsia" w:hint="eastAsia"/>
          <w:sz w:val="24"/>
          <w:szCs w:val="24"/>
        </w:rPr>
        <w:t>技术监测功能</w:t>
      </w:r>
    </w:p>
    <w:p w14:paraId="574B7539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（8）</w:t>
      </w:r>
      <w:proofErr w:type="spellStart"/>
      <w:r>
        <w:rPr>
          <w:rFonts w:asciiTheme="minorEastAsia" w:hAnsiTheme="minorEastAsia" w:hint="eastAsia"/>
          <w:sz w:val="24"/>
          <w:szCs w:val="24"/>
        </w:rPr>
        <w:t>PiCCO</w:t>
      </w:r>
      <w:proofErr w:type="spellEnd"/>
      <w:r>
        <w:rPr>
          <w:rFonts w:asciiTheme="minorEastAsia" w:hAnsiTheme="minorEastAsia" w:hint="eastAsia"/>
          <w:sz w:val="24"/>
          <w:szCs w:val="24"/>
        </w:rPr>
        <w:t>是模块或单机</w:t>
      </w:r>
    </w:p>
    <w:p w14:paraId="02CBC6DD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（9）是否具备血液动力学计算功能</w:t>
      </w:r>
    </w:p>
    <w:p w14:paraId="558E2E29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（10）监护信息储存能力</w:t>
      </w:r>
    </w:p>
    <w:p w14:paraId="02FE77C6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（11）电池续航能力</w:t>
      </w:r>
    </w:p>
    <w:p w14:paraId="18673382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（12）USB接口数量</w:t>
      </w:r>
    </w:p>
    <w:p w14:paraId="5E9A7994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（13）能否连接鼠标、键盘、</w:t>
      </w:r>
      <w:proofErr w:type="gramStart"/>
      <w:r>
        <w:rPr>
          <w:rFonts w:asciiTheme="minorEastAsia" w:hAnsiTheme="minorEastAsia" w:hint="eastAsia"/>
          <w:sz w:val="24"/>
          <w:szCs w:val="24"/>
        </w:rPr>
        <w:t>扫码枪</w:t>
      </w:r>
      <w:proofErr w:type="gramEnd"/>
      <w:r>
        <w:rPr>
          <w:rFonts w:asciiTheme="minorEastAsia" w:hAnsiTheme="minorEastAsia" w:hint="eastAsia"/>
          <w:sz w:val="24"/>
          <w:szCs w:val="24"/>
        </w:rPr>
        <w:t>等USB设备</w:t>
      </w:r>
    </w:p>
    <w:p w14:paraId="6E777352" w14:textId="77777777" w:rsidR="008135FF" w:rsidRDefault="00C85BBB">
      <w:pPr>
        <w:pStyle w:val="a3"/>
        <w:ind w:firstLine="482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3、高端转运监护呼吸机</w:t>
      </w:r>
    </w:p>
    <w:p w14:paraId="29BC5A6E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（1）屏幕类型及大小</w:t>
      </w:r>
    </w:p>
    <w:p w14:paraId="09124050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（2）抗跌落等级</w:t>
      </w:r>
    </w:p>
    <w:p w14:paraId="7F9BDBAB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（3）防尘防水性能</w:t>
      </w:r>
    </w:p>
    <w:p w14:paraId="33FA8A2D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（4）电池续航能力</w:t>
      </w:r>
    </w:p>
    <w:p w14:paraId="39E278F0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（5）整机重量</w:t>
      </w:r>
    </w:p>
    <w:p w14:paraId="5601186A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（6）驱动类型</w:t>
      </w:r>
    </w:p>
    <w:p w14:paraId="7F666BAF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（7）包含的通气模式</w:t>
      </w:r>
    </w:p>
    <w:p w14:paraId="72E5A645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（8）是否具备心肺复苏通气</w:t>
      </w:r>
    </w:p>
    <w:p w14:paraId="5A13F9E7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（9）是否具备容量支持通气、气道压力释放通气、自适应分钟通气等模式</w:t>
      </w:r>
    </w:p>
    <w:p w14:paraId="3FF37CF6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（10）吸入氧浓度范围</w:t>
      </w:r>
    </w:p>
    <w:p w14:paraId="5C25AEDF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（11）是否具备氧疗功能及氧疗流量</w:t>
      </w:r>
    </w:p>
    <w:p w14:paraId="0DA63BC4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（12）是否满足YY0600.3转运标准</w:t>
      </w:r>
    </w:p>
    <w:p w14:paraId="39D460EE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（13）监护信息储存能力 </w:t>
      </w:r>
    </w:p>
    <w:p w14:paraId="2108627E" w14:textId="77777777" w:rsidR="008135FF" w:rsidRDefault="00C85BBB">
      <w:pPr>
        <w:pStyle w:val="a3"/>
        <w:ind w:firstLineChars="0" w:firstLine="481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4、超声创伤评估功能（FAST）</w:t>
      </w:r>
    </w:p>
    <w:p w14:paraId="47AA560B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（1）便携单机产品或集成床旁超声</w:t>
      </w:r>
    </w:p>
    <w:p w14:paraId="471223BF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（2）探头数量及支持检查的部位器官</w:t>
      </w:r>
    </w:p>
    <w:p w14:paraId="3B7F0073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（3）是否包含专业创伤评估软件</w:t>
      </w:r>
    </w:p>
    <w:p w14:paraId="33B23C9A" w14:textId="77777777" w:rsidR="008135FF" w:rsidRDefault="00C85BBB">
      <w:pPr>
        <w:pStyle w:val="a3"/>
        <w:ind w:firstLineChars="0" w:firstLine="481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5、中央站监护系统</w:t>
      </w:r>
    </w:p>
    <w:p w14:paraId="32B57730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（1）是否免费开放HL7协议、链接医院信息系统</w:t>
      </w:r>
    </w:p>
    <w:p w14:paraId="52EE66E5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（2）中央站能否支持电脑、显示屏显示数据信息</w:t>
      </w:r>
    </w:p>
    <w:p w14:paraId="4534C321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（3）显示器尺寸</w:t>
      </w:r>
    </w:p>
    <w:p w14:paraId="5477CE1C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（4）中央站支持床位数</w:t>
      </w:r>
    </w:p>
    <w:p w14:paraId="7B500E91" w14:textId="77777777" w:rsidR="008135FF" w:rsidRDefault="00C85BBB">
      <w:pPr>
        <w:pStyle w:val="a3"/>
        <w:ind w:firstLineChars="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（5）中央</w:t>
      </w:r>
      <w:proofErr w:type="gramStart"/>
      <w:r>
        <w:rPr>
          <w:rFonts w:asciiTheme="minorEastAsia" w:hAnsiTheme="minorEastAsia" w:hint="eastAsia"/>
          <w:sz w:val="24"/>
          <w:szCs w:val="24"/>
        </w:rPr>
        <w:t>站具备</w:t>
      </w:r>
      <w:proofErr w:type="gramEnd"/>
      <w:r>
        <w:rPr>
          <w:rFonts w:asciiTheme="minorEastAsia" w:hAnsiTheme="minorEastAsia" w:hint="eastAsia"/>
          <w:sz w:val="24"/>
          <w:szCs w:val="24"/>
        </w:rPr>
        <w:t>的管理存储能力</w:t>
      </w:r>
    </w:p>
    <w:p w14:paraId="168B8030" w14:textId="77777777" w:rsidR="008135FF" w:rsidRDefault="00C85BBB">
      <w:pPr>
        <w:pStyle w:val="a3"/>
        <w:ind w:firstLine="482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6、其他</w:t>
      </w:r>
    </w:p>
    <w:p w14:paraId="0CF843C4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（1）软件能否免费升级</w:t>
      </w:r>
    </w:p>
    <w:p w14:paraId="7C9A2BE4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（2）能够提供技术培训人次及时间</w:t>
      </w:r>
    </w:p>
    <w:p w14:paraId="69568974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（3）整体设备设计使用年限</w:t>
      </w:r>
    </w:p>
    <w:p w14:paraId="069218A6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（4）设备故障响应时间</w:t>
      </w:r>
    </w:p>
    <w:p w14:paraId="039E0439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（5）维修期间能否提供备用机</w:t>
      </w:r>
    </w:p>
    <w:p w14:paraId="2955EB5F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（6）整机原厂质保时间</w:t>
      </w:r>
    </w:p>
    <w:p w14:paraId="07F5F06A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（7）提供教学技术支持，教学支持的方式</w:t>
      </w:r>
    </w:p>
    <w:p w14:paraId="32C5C9C5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（8）提供科研技术支持，科研合作的方式</w:t>
      </w:r>
    </w:p>
    <w:p w14:paraId="030DD532" w14:textId="77777777" w:rsidR="008135FF" w:rsidRDefault="00C85BBB">
      <w:pPr>
        <w:pStyle w:val="a3"/>
        <w:ind w:firstLineChars="0" w:firstLine="481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7、备注</w:t>
      </w:r>
    </w:p>
    <w:p w14:paraId="0956F2AF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（1）允许以上设备、信息系统，非单一品牌来源</w:t>
      </w:r>
    </w:p>
    <w:p w14:paraId="7EA35ABA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（2）要求中央</w:t>
      </w:r>
      <w:proofErr w:type="gramStart"/>
      <w:r>
        <w:rPr>
          <w:rFonts w:asciiTheme="minorEastAsia" w:hAnsiTheme="minorEastAsia" w:hint="eastAsia"/>
          <w:sz w:val="24"/>
          <w:szCs w:val="24"/>
        </w:rPr>
        <w:t>站能够</w:t>
      </w:r>
      <w:proofErr w:type="gramEnd"/>
      <w:r>
        <w:rPr>
          <w:rFonts w:asciiTheme="minorEastAsia" w:hAnsiTheme="minorEastAsia" w:hint="eastAsia"/>
          <w:sz w:val="24"/>
          <w:szCs w:val="24"/>
        </w:rPr>
        <w:t>链接以上监护仪、呼吸机设备</w:t>
      </w:r>
    </w:p>
    <w:p w14:paraId="78431C88" w14:textId="77777777" w:rsidR="008135FF" w:rsidRDefault="00C85BBB">
      <w:pPr>
        <w:pStyle w:val="a3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（3）后续购置监护仪、呼吸机等链接中央站，免费开放端口及技术支持</w:t>
      </w:r>
    </w:p>
    <w:p w14:paraId="375DF256" w14:textId="30AC10C0" w:rsidR="008135FF" w:rsidRDefault="008135FF"/>
    <w:p w14:paraId="540B65D9" w14:textId="544F1657" w:rsidR="00F5615A" w:rsidRDefault="00F5615A"/>
    <w:p w14:paraId="7918DFA5" w14:textId="3AE681C8" w:rsidR="00F5615A" w:rsidRPr="00ED7060" w:rsidRDefault="00ED7060">
      <w:pPr>
        <w:rPr>
          <w:b/>
        </w:rPr>
      </w:pPr>
      <w:r w:rsidRPr="00ED7060">
        <w:rPr>
          <w:rFonts w:asciiTheme="minorEastAsia" w:hAnsiTheme="minorEastAsia" w:hint="eastAsia"/>
          <w:b/>
          <w:sz w:val="32"/>
        </w:rPr>
        <w:t>★</w:t>
      </w:r>
      <w:r w:rsidR="00F5615A" w:rsidRPr="00ED7060">
        <w:rPr>
          <w:rFonts w:hint="eastAsia"/>
          <w:b/>
          <w:sz w:val="32"/>
        </w:rPr>
        <w:t>以上必答内容以纸质形式附在报名表最后</w:t>
      </w:r>
    </w:p>
    <w:sectPr w:rsidR="00F5615A" w:rsidRPr="00ED7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FF"/>
    <w:rsid w:val="008135FF"/>
    <w:rsid w:val="00C85BBB"/>
    <w:rsid w:val="00ED7060"/>
    <w:rsid w:val="00F5615A"/>
    <w:rsid w:val="0BB7550F"/>
    <w:rsid w:val="16E0372B"/>
    <w:rsid w:val="182253E6"/>
    <w:rsid w:val="50E46C80"/>
    <w:rsid w:val="625D7542"/>
    <w:rsid w:val="7986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009EE"/>
  <w15:docId w15:val="{4246305C-D87D-4168-B9CD-7CE5E5CB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2025-04-18T01:36:00Z</dcterms:created>
  <dcterms:modified xsi:type="dcterms:W3CDTF">2025-04-24T08:54:00Z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eyJoZGlkIjoiODNhMzA0NzViM2MwMzg0YWVjM2U1MTNmM2UxNzQxZTUiLCJ1c2VySWQiOiIzNTYwMDg2NzkifQ==</vt:lpwstr>
  </property>
  <property fmtid="{D5CDD505-2E9C-101B-9397-08002B2CF9AE}" pid="4" name="ICV">
    <vt:lpwstr>D79D2696D7284187B4D422D50ACBFE40_12</vt:lpwstr>
  </property>
</Properties>
</file>