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9ED16" w14:textId="77777777" w:rsidR="00083CE7" w:rsidRDefault="00083CE7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</w:p>
    <w:p w14:paraId="7DFA524A" w14:textId="45ACDF93" w:rsidR="007F0614" w:rsidRDefault="00083CE7">
      <w:pPr>
        <w:ind w:firstLineChars="200" w:firstLine="48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24"/>
          <w:szCs w:val="24"/>
        </w:rPr>
        <w:t>设备需满足血流动力学监测、重症监护指标显示、心肺复苏治疗评估等功能，调研具体内容如下</w:t>
      </w:r>
      <w:r>
        <w:rPr>
          <w:rFonts w:asciiTheme="minorEastAsia" w:hAnsiTheme="minorEastAsia" w:hint="eastAsia"/>
          <w:sz w:val="24"/>
          <w:szCs w:val="24"/>
        </w:rPr>
        <w:t>:</w:t>
      </w:r>
    </w:p>
    <w:p w14:paraId="4F1CCA82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、是否国产</w:t>
      </w:r>
    </w:p>
    <w:p w14:paraId="4A8257EA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、整机质量</w:t>
      </w:r>
    </w:p>
    <w:p w14:paraId="37ED9F7C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、是否便携</w:t>
      </w:r>
    </w:p>
    <w:p w14:paraId="22879085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、屏幕类型</w:t>
      </w:r>
    </w:p>
    <w:p w14:paraId="3834C909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、是否触屏</w:t>
      </w:r>
    </w:p>
    <w:p w14:paraId="008B53D4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、防摔等级</w:t>
      </w:r>
    </w:p>
    <w:p w14:paraId="1DB0E614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、防尘防水等级</w:t>
      </w:r>
    </w:p>
    <w:p w14:paraId="1A54CB3F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、是否采用无创技术</w:t>
      </w:r>
    </w:p>
    <w:p w14:paraId="20AA2F96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、监测技术设计原理</w:t>
      </w:r>
    </w:p>
    <w:p w14:paraId="75E73279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、是否采用超声技术</w:t>
      </w:r>
    </w:p>
    <w:p w14:paraId="02BAB32B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、能否满足连续监测</w:t>
      </w:r>
    </w:p>
    <w:p w14:paraId="7D25B7CE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实时血流显示</w:t>
      </w:r>
      <w:proofErr w:type="gramEnd"/>
      <w:r>
        <w:rPr>
          <w:rFonts w:asciiTheme="minorEastAsia" w:hAnsiTheme="minorEastAsia" w:hint="eastAsia"/>
          <w:sz w:val="24"/>
          <w:szCs w:val="24"/>
        </w:rPr>
        <w:t>或间接反映</w:t>
      </w:r>
    </w:p>
    <w:p w14:paraId="2432E802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、能否同时监测动静脉血流</w:t>
      </w:r>
    </w:p>
    <w:p w14:paraId="6242C77D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、能否</w:t>
      </w:r>
      <w:proofErr w:type="gramStart"/>
      <w:r>
        <w:rPr>
          <w:rFonts w:asciiTheme="minorEastAsia" w:hAnsiTheme="minorEastAsia" w:hint="eastAsia"/>
          <w:sz w:val="24"/>
          <w:szCs w:val="24"/>
        </w:rPr>
        <w:t>测量非</w:t>
      </w:r>
      <w:proofErr w:type="gramEnd"/>
      <w:r>
        <w:rPr>
          <w:rFonts w:asciiTheme="minorEastAsia" w:hAnsiTheme="minorEastAsia" w:hint="eastAsia"/>
          <w:sz w:val="24"/>
          <w:szCs w:val="24"/>
        </w:rPr>
        <w:t>搏动血流流速</w:t>
      </w:r>
    </w:p>
    <w:p w14:paraId="7C217126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、能否监测心排量、心指数</w:t>
      </w:r>
    </w:p>
    <w:p w14:paraId="4B0B0BDA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、能否监测每搏量、每搏指数、每搏变异指数</w:t>
      </w:r>
    </w:p>
    <w:p w14:paraId="3FA0BE9A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、能否监测外周阻力、阻力指数</w:t>
      </w:r>
    </w:p>
    <w:p w14:paraId="2AFE4E0C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、是否配有</w:t>
      </w:r>
      <w:r>
        <w:rPr>
          <w:rFonts w:asciiTheme="minorEastAsia" w:hAnsiTheme="minorEastAsia" w:hint="eastAsia"/>
          <w:sz w:val="24"/>
          <w:szCs w:val="24"/>
        </w:rPr>
        <w:t>CPR</w:t>
      </w:r>
      <w:r>
        <w:rPr>
          <w:rFonts w:asciiTheme="minorEastAsia" w:hAnsiTheme="minorEastAsia" w:hint="eastAsia"/>
          <w:sz w:val="24"/>
          <w:szCs w:val="24"/>
        </w:rPr>
        <w:t>监测功能，评估患者自助循环恢复</w:t>
      </w:r>
      <w:r>
        <w:rPr>
          <w:rFonts w:asciiTheme="minorEastAsia" w:hAnsiTheme="minorEastAsia" w:hint="eastAsia"/>
          <w:sz w:val="24"/>
          <w:szCs w:val="24"/>
        </w:rPr>
        <w:t>ROSC</w:t>
      </w:r>
    </w:p>
    <w:p w14:paraId="4FF52769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、电池续航能力</w:t>
      </w:r>
    </w:p>
    <w:p w14:paraId="1986D5D1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、数据传输方式</w:t>
      </w:r>
    </w:p>
    <w:p w14:paraId="67F46357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、数据存储能力</w:t>
      </w:r>
    </w:p>
    <w:p w14:paraId="0E7063F9" w14:textId="77777777" w:rsidR="007F0614" w:rsidRDefault="00083CE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、是否需要耗材</w:t>
      </w:r>
    </w:p>
    <w:p w14:paraId="0CF843C4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</w:t>
      </w:r>
      <w:r>
        <w:rPr>
          <w:rFonts w:asciiTheme="minorEastAsia" w:hAnsiTheme="minorEastAsia" w:hint="eastAsia"/>
          <w:sz w:val="24"/>
          <w:szCs w:val="24"/>
        </w:rPr>
        <w:t>、软件能否免费升级</w:t>
      </w:r>
    </w:p>
    <w:p w14:paraId="7C9A2BE4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、能够提供技术培训人次及时间</w:t>
      </w:r>
    </w:p>
    <w:p w14:paraId="69568974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、整体设备设计使用年限</w:t>
      </w:r>
    </w:p>
    <w:p w14:paraId="069218A6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、设备故障响应时间</w:t>
      </w:r>
    </w:p>
    <w:p w14:paraId="039E0439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27</w:t>
      </w:r>
      <w:r>
        <w:rPr>
          <w:rFonts w:asciiTheme="minorEastAsia" w:hAnsiTheme="minorEastAsia" w:hint="eastAsia"/>
          <w:sz w:val="24"/>
          <w:szCs w:val="24"/>
        </w:rPr>
        <w:t>、维修期间能否提供备用机</w:t>
      </w:r>
    </w:p>
    <w:p w14:paraId="2955EB5F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、整机原厂质保时间</w:t>
      </w:r>
    </w:p>
    <w:p w14:paraId="07F5F06A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 w:hint="eastAsia"/>
          <w:sz w:val="24"/>
          <w:szCs w:val="24"/>
        </w:rPr>
        <w:t>、提供教学技术支持，教学支持的方式</w:t>
      </w:r>
    </w:p>
    <w:p w14:paraId="32C5C9C5" w14:textId="77777777" w:rsidR="007F0614" w:rsidRDefault="00083CE7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、提供科研技术支持，科研合作的方式</w:t>
      </w:r>
    </w:p>
    <w:p w14:paraId="14687BD7" w14:textId="7114F79C" w:rsidR="007F0614" w:rsidRDefault="007F0614"/>
    <w:p w14:paraId="4C6C0A31" w14:textId="67CFD0A4" w:rsidR="00083CE7" w:rsidRDefault="00083CE7"/>
    <w:p w14:paraId="2A84116D" w14:textId="279D4104" w:rsidR="00083CE7" w:rsidRDefault="00083CE7"/>
    <w:p w14:paraId="1C856CD5" w14:textId="77777777" w:rsidR="00083CE7" w:rsidRPr="00ED7060" w:rsidRDefault="00083CE7" w:rsidP="00083CE7">
      <w:pPr>
        <w:rPr>
          <w:b/>
        </w:rPr>
      </w:pPr>
      <w:r w:rsidRPr="00ED7060">
        <w:rPr>
          <w:rFonts w:asciiTheme="minorEastAsia" w:hAnsiTheme="minorEastAsia" w:hint="eastAsia"/>
          <w:b/>
          <w:sz w:val="32"/>
        </w:rPr>
        <w:t>★</w:t>
      </w:r>
      <w:r w:rsidRPr="00ED7060">
        <w:rPr>
          <w:rFonts w:hint="eastAsia"/>
          <w:b/>
          <w:sz w:val="32"/>
        </w:rPr>
        <w:t>以上必答内容以纸质形式附在报名表最后</w:t>
      </w:r>
    </w:p>
    <w:p w14:paraId="56D3F5B1" w14:textId="77777777" w:rsidR="00083CE7" w:rsidRPr="00083CE7" w:rsidRDefault="00083CE7">
      <w:pPr>
        <w:rPr>
          <w:rFonts w:hint="eastAsia"/>
        </w:rPr>
      </w:pPr>
    </w:p>
    <w:sectPr w:rsidR="00083CE7" w:rsidRPr="0008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14"/>
    <w:rsid w:val="00083CE7"/>
    <w:rsid w:val="007F0614"/>
    <w:rsid w:val="43C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54F6E"/>
  <w15:docId w15:val="{5B2821C3-5A5C-433A-8B26-4704054D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2025-04-18T01:36:00Z</dcterms:created>
  <dcterms:modified xsi:type="dcterms:W3CDTF">2025-04-24T08:54:00Z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eyJoZGlkIjoiODNhMzA0NzViM2MwMzg0YWVjM2U1MTNmM2UxNzQxZTUiLCJ1c2VySWQiOiIzNTYwMDg2NzkifQ==</vt:lpwstr>
  </property>
  <property fmtid="{D5CDD505-2E9C-101B-9397-08002B2CF9AE}" pid="4" name="ICV">
    <vt:lpwstr>75DC8DF82240498887838094CBC24374_12</vt:lpwstr>
  </property>
</Properties>
</file>